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08F5" w14:textId="51D74496" w:rsidR="7170A582" w:rsidRDefault="7170A582" w:rsidP="11F28765">
      <w:pPr>
        <w:pStyle w:val="Heading1"/>
        <w:jc w:val="center"/>
        <w:rPr>
          <w:rFonts w:ascii="Calibri Light" w:hAnsi="Calibri Light" w:cs="Times New Roman"/>
          <w:lang w:val="en-GB"/>
        </w:rPr>
      </w:pPr>
      <w:r w:rsidRPr="11F28765">
        <w:rPr>
          <w:lang w:val="en-GB"/>
        </w:rPr>
        <w:t>Rider Characteristics FAQs</w:t>
      </w:r>
    </w:p>
    <w:p w14:paraId="4EEBD02A" w14:textId="027BE2D8" w:rsidR="7170A582" w:rsidRDefault="7170A582" w:rsidP="11F28765">
      <w:pPr>
        <w:pStyle w:val="Heading2"/>
        <w:jc w:val="center"/>
        <w:rPr>
          <w:rFonts w:ascii="Calibri Light" w:hAnsi="Calibri Light" w:cs="Times New Roman"/>
          <w:lang w:val="en-GB"/>
        </w:rPr>
      </w:pPr>
      <w:r w:rsidRPr="11F28765">
        <w:rPr>
          <w:lang w:val="en-GB"/>
        </w:rPr>
        <w:t xml:space="preserve">Last Updated: </w:t>
      </w:r>
      <w:r w:rsidR="7A33C6EA" w:rsidRPr="32775F65">
        <w:rPr>
          <w:lang w:val="en-GB"/>
        </w:rPr>
        <w:t>3 September</w:t>
      </w:r>
      <w:r w:rsidR="00404945">
        <w:rPr>
          <w:lang w:val="en-GB"/>
        </w:rPr>
        <w:t xml:space="preserve"> </w:t>
      </w:r>
      <w:r w:rsidRPr="11F28765">
        <w:rPr>
          <w:lang w:val="en-GB"/>
        </w:rPr>
        <w:t>2021</w:t>
      </w:r>
    </w:p>
    <w:p w14:paraId="64049B02" w14:textId="17C6062E" w:rsidR="11F28765" w:rsidRDefault="11F28765" w:rsidP="11F28765">
      <w:pPr>
        <w:rPr>
          <w:rFonts w:eastAsiaTheme="minorEastAsia"/>
          <w:b/>
          <w:bCs/>
          <w:lang w:val="en-GB"/>
        </w:rPr>
      </w:pPr>
    </w:p>
    <w:p w14:paraId="737251A8" w14:textId="035FB774" w:rsidR="00BE6F8E" w:rsidRPr="00ED1F84" w:rsidRDefault="002F2D75" w:rsidP="00BE6F8E">
      <w:pPr>
        <w:rPr>
          <w:rFonts w:eastAsiaTheme="minorEastAsia"/>
          <w:b/>
          <w:bCs/>
          <w:lang w:val="en-GB"/>
        </w:rPr>
      </w:pPr>
      <w:r w:rsidRPr="00ED1F84">
        <w:rPr>
          <w:rFonts w:eastAsiaTheme="minorEastAsia"/>
          <w:b/>
          <w:bCs/>
          <w:lang w:val="en-GB"/>
        </w:rPr>
        <w:t xml:space="preserve">What are </w:t>
      </w:r>
      <w:r w:rsidR="00672D38">
        <w:rPr>
          <w:rFonts w:eastAsiaTheme="minorEastAsia"/>
          <w:b/>
          <w:bCs/>
          <w:lang w:val="en-GB"/>
        </w:rPr>
        <w:t>r</w:t>
      </w:r>
      <w:r w:rsidRPr="00ED1F84">
        <w:rPr>
          <w:rFonts w:eastAsiaTheme="minorEastAsia"/>
          <w:b/>
          <w:bCs/>
          <w:lang w:val="en-GB"/>
        </w:rPr>
        <w:t xml:space="preserve">ider characteristics?  </w:t>
      </w:r>
    </w:p>
    <w:p w14:paraId="28ED0B67" w14:textId="587D8CCD" w:rsidR="11F28765" w:rsidRDefault="005C6CEF" w:rsidP="4A440E8C">
      <w:pPr>
        <w:rPr>
          <w:rFonts w:eastAsiaTheme="minorEastAsia"/>
          <w:lang w:val="en-GB"/>
        </w:rPr>
      </w:pPr>
      <w:r w:rsidRPr="4A440E8C">
        <w:rPr>
          <w:rFonts w:eastAsiaTheme="minorEastAsia"/>
          <w:lang w:val="en-GB"/>
        </w:rPr>
        <w:t xml:space="preserve">Rider </w:t>
      </w:r>
      <w:r w:rsidR="00CC01DB" w:rsidRPr="4A440E8C">
        <w:rPr>
          <w:rFonts w:eastAsiaTheme="minorEastAsia"/>
          <w:lang w:val="en-GB"/>
        </w:rPr>
        <w:t>characteristics</w:t>
      </w:r>
      <w:r w:rsidRPr="4A440E8C">
        <w:rPr>
          <w:rFonts w:eastAsiaTheme="minorEastAsia"/>
          <w:lang w:val="en-GB"/>
        </w:rPr>
        <w:t xml:space="preserve"> </w:t>
      </w:r>
      <w:r w:rsidR="00CC01DB" w:rsidRPr="4A440E8C">
        <w:rPr>
          <w:rFonts w:eastAsiaTheme="minorEastAsia"/>
          <w:lang w:val="en-GB"/>
        </w:rPr>
        <w:t>are</w:t>
      </w:r>
      <w:r w:rsidR="36E26259" w:rsidRPr="4A440E8C">
        <w:rPr>
          <w:rFonts w:eastAsiaTheme="minorEastAsia"/>
          <w:lang w:val="en-GB"/>
        </w:rPr>
        <w:t xml:space="preserve"> </w:t>
      </w:r>
      <w:r w:rsidR="693E4CE4" w:rsidRPr="4A440E8C">
        <w:rPr>
          <w:rFonts w:eastAsiaTheme="minorEastAsia"/>
          <w:lang w:val="en-GB"/>
        </w:rPr>
        <w:t>information re</w:t>
      </w:r>
      <w:r w:rsidR="04E7075E" w:rsidRPr="4A440E8C">
        <w:rPr>
          <w:rFonts w:eastAsiaTheme="minorEastAsia"/>
          <w:lang w:val="en-GB"/>
        </w:rPr>
        <w:t>lated to</w:t>
      </w:r>
      <w:r w:rsidR="693E4CE4" w:rsidRPr="4A440E8C">
        <w:rPr>
          <w:rFonts w:eastAsiaTheme="minorEastAsia"/>
          <w:lang w:val="en-GB"/>
        </w:rPr>
        <w:t xml:space="preserve"> a rider’s</w:t>
      </w:r>
      <w:r w:rsidR="00CC01DB" w:rsidRPr="4A440E8C">
        <w:rPr>
          <w:rFonts w:eastAsiaTheme="minorEastAsia"/>
          <w:lang w:val="en-GB"/>
        </w:rPr>
        <w:t xml:space="preserve"> </w:t>
      </w:r>
      <w:r w:rsidR="00BE6F8E" w:rsidRPr="4A440E8C">
        <w:rPr>
          <w:rFonts w:eastAsiaTheme="minorEastAsia"/>
          <w:lang w:val="en-GB"/>
        </w:rPr>
        <w:t xml:space="preserve">gender, </w:t>
      </w:r>
      <w:r w:rsidR="2DC59658" w:rsidRPr="4A440E8C">
        <w:rPr>
          <w:rFonts w:eastAsiaTheme="minorEastAsia"/>
          <w:lang w:val="en-GB"/>
        </w:rPr>
        <w:t xml:space="preserve">ethnicity, </w:t>
      </w:r>
      <w:r w:rsidR="00BE6F8E" w:rsidRPr="4A440E8C">
        <w:rPr>
          <w:rFonts w:eastAsiaTheme="minorEastAsia"/>
          <w:lang w:val="en-GB"/>
        </w:rPr>
        <w:t>SEND</w:t>
      </w:r>
      <w:r w:rsidR="79FAF6BD" w:rsidRPr="4A440E8C">
        <w:rPr>
          <w:rFonts w:eastAsiaTheme="minorEastAsia"/>
          <w:lang w:val="en-GB"/>
        </w:rPr>
        <w:t xml:space="preserve"> </w:t>
      </w:r>
      <w:r w:rsidR="00BE6F8E" w:rsidRPr="4A440E8C">
        <w:rPr>
          <w:rFonts w:eastAsiaTheme="minorEastAsia"/>
          <w:lang w:val="en-GB"/>
        </w:rPr>
        <w:t>and eligibility for pupil premium</w:t>
      </w:r>
      <w:r w:rsidR="3FE5DD76" w:rsidRPr="4A440E8C">
        <w:rPr>
          <w:rFonts w:eastAsiaTheme="minorEastAsia"/>
          <w:lang w:val="en-GB"/>
        </w:rPr>
        <w:t>.</w:t>
      </w:r>
    </w:p>
    <w:p w14:paraId="74244872" w14:textId="169AA5AC" w:rsidR="4A440E8C" w:rsidRDefault="4A440E8C" w:rsidP="4A440E8C">
      <w:pPr>
        <w:rPr>
          <w:rFonts w:eastAsiaTheme="minorEastAsia"/>
          <w:lang w:val="en-GB"/>
        </w:rPr>
      </w:pPr>
    </w:p>
    <w:p w14:paraId="4F430162" w14:textId="36060325" w:rsidR="00AF1699" w:rsidRPr="00ED1F84" w:rsidRDefault="00AF1699" w:rsidP="11F28765">
      <w:pPr>
        <w:rPr>
          <w:rFonts w:eastAsiaTheme="minorEastAsia"/>
          <w:b/>
          <w:bCs/>
          <w:lang w:val="en-GB"/>
        </w:rPr>
      </w:pPr>
      <w:r w:rsidRPr="11F28765">
        <w:rPr>
          <w:rFonts w:eastAsiaTheme="minorEastAsia"/>
          <w:b/>
          <w:bCs/>
          <w:lang w:val="en-GB"/>
        </w:rPr>
        <w:t>Wh</w:t>
      </w:r>
      <w:r w:rsidR="00AE3C4D" w:rsidRPr="11F28765">
        <w:rPr>
          <w:rFonts w:eastAsiaTheme="minorEastAsia"/>
          <w:b/>
          <w:bCs/>
          <w:lang w:val="en-GB"/>
        </w:rPr>
        <w:t>y</w:t>
      </w:r>
      <w:r w:rsidR="58E3527A" w:rsidRPr="11F28765">
        <w:rPr>
          <w:rFonts w:eastAsiaTheme="minorEastAsia"/>
          <w:b/>
          <w:bCs/>
          <w:lang w:val="en-GB"/>
        </w:rPr>
        <w:t xml:space="preserve"> is the Trust asking me to</w:t>
      </w:r>
      <w:r w:rsidR="00AE3C4D" w:rsidRPr="11F28765">
        <w:rPr>
          <w:rFonts w:eastAsiaTheme="minorEastAsia"/>
          <w:b/>
          <w:bCs/>
          <w:lang w:val="en-GB"/>
        </w:rPr>
        <w:t xml:space="preserve"> </w:t>
      </w:r>
      <w:r w:rsidRPr="11F28765">
        <w:rPr>
          <w:rFonts w:eastAsiaTheme="minorEastAsia"/>
          <w:b/>
          <w:bCs/>
          <w:lang w:val="en-GB"/>
        </w:rPr>
        <w:t xml:space="preserve">collect </w:t>
      </w:r>
      <w:r w:rsidR="00672D38" w:rsidRPr="11F28765">
        <w:rPr>
          <w:rFonts w:eastAsiaTheme="minorEastAsia"/>
          <w:b/>
          <w:bCs/>
          <w:lang w:val="en-GB"/>
        </w:rPr>
        <w:t>r</w:t>
      </w:r>
      <w:r w:rsidR="001003B2" w:rsidRPr="11F28765">
        <w:rPr>
          <w:rFonts w:eastAsiaTheme="minorEastAsia"/>
          <w:b/>
          <w:bCs/>
          <w:lang w:val="en-GB"/>
        </w:rPr>
        <w:t xml:space="preserve">ider </w:t>
      </w:r>
      <w:r w:rsidR="44334DBE" w:rsidRPr="11F28765">
        <w:rPr>
          <w:rFonts w:eastAsiaTheme="minorEastAsia"/>
          <w:b/>
          <w:bCs/>
          <w:lang w:val="en-GB"/>
        </w:rPr>
        <w:t>c</w:t>
      </w:r>
      <w:r w:rsidR="001003B2" w:rsidRPr="11F28765">
        <w:rPr>
          <w:rFonts w:eastAsiaTheme="minorEastAsia"/>
          <w:b/>
          <w:bCs/>
          <w:lang w:val="en-GB"/>
        </w:rPr>
        <w:t>haracteristics</w:t>
      </w:r>
      <w:r w:rsidR="00BE6F8E" w:rsidRPr="11F28765">
        <w:rPr>
          <w:rFonts w:eastAsiaTheme="minorEastAsia"/>
          <w:b/>
          <w:bCs/>
          <w:lang w:val="en-GB"/>
        </w:rPr>
        <w:t>?</w:t>
      </w:r>
      <w:r w:rsidR="001003B2" w:rsidRPr="11F28765">
        <w:rPr>
          <w:rFonts w:eastAsiaTheme="minorEastAsia"/>
          <w:b/>
          <w:bCs/>
          <w:lang w:val="en-GB"/>
        </w:rPr>
        <w:t xml:space="preserve"> </w:t>
      </w:r>
    </w:p>
    <w:p w14:paraId="7BDEEDAE" w14:textId="7AC28EFF" w:rsidR="001F382E" w:rsidRDefault="00AE3C4D" w:rsidP="11F28765">
      <w:pPr>
        <w:rPr>
          <w:rFonts w:eastAsiaTheme="minorEastAsia"/>
          <w:lang w:val="en-GB"/>
        </w:rPr>
      </w:pPr>
      <w:r w:rsidRPr="11F28765">
        <w:rPr>
          <w:rFonts w:eastAsiaTheme="minorEastAsia"/>
          <w:lang w:val="en-GB"/>
        </w:rPr>
        <w:t>It is a</w:t>
      </w:r>
      <w:r w:rsidR="00C56D14" w:rsidRPr="11F28765">
        <w:rPr>
          <w:rFonts w:eastAsiaTheme="minorEastAsia"/>
          <w:lang w:val="en-GB"/>
        </w:rPr>
        <w:t xml:space="preserve"> g</w:t>
      </w:r>
      <w:r w:rsidR="001003B2" w:rsidRPr="11F28765">
        <w:rPr>
          <w:rFonts w:eastAsiaTheme="minorEastAsia"/>
          <w:lang w:val="en-GB"/>
        </w:rPr>
        <w:t>rant</w:t>
      </w:r>
      <w:r w:rsidRPr="11F28765">
        <w:rPr>
          <w:rFonts w:eastAsiaTheme="minorEastAsia"/>
          <w:lang w:val="en-GB"/>
        </w:rPr>
        <w:t xml:space="preserve"> requirement </w:t>
      </w:r>
      <w:r w:rsidR="00BE6F8E" w:rsidRPr="11F28765">
        <w:rPr>
          <w:rFonts w:eastAsiaTheme="minorEastAsia"/>
          <w:lang w:val="en-GB"/>
        </w:rPr>
        <w:t xml:space="preserve">from the Department of Transport </w:t>
      </w:r>
      <w:r w:rsidRPr="11F28765">
        <w:rPr>
          <w:rFonts w:eastAsiaTheme="minorEastAsia"/>
          <w:lang w:val="en-GB"/>
        </w:rPr>
        <w:t xml:space="preserve">that </w:t>
      </w:r>
      <w:r w:rsidR="78EFAAFA" w:rsidRPr="11F28765">
        <w:rPr>
          <w:rFonts w:eastAsiaTheme="minorEastAsia"/>
          <w:lang w:val="en-GB"/>
        </w:rPr>
        <w:t>g</w:t>
      </w:r>
      <w:r w:rsidR="00C56D14" w:rsidRPr="11F28765">
        <w:rPr>
          <w:rFonts w:eastAsiaTheme="minorEastAsia"/>
          <w:lang w:val="en-GB"/>
        </w:rPr>
        <w:t xml:space="preserve">rant </w:t>
      </w:r>
      <w:r w:rsidR="5189C14A" w:rsidRPr="11F28765">
        <w:rPr>
          <w:rFonts w:eastAsiaTheme="minorEastAsia"/>
          <w:lang w:val="en-GB"/>
        </w:rPr>
        <w:t>r</w:t>
      </w:r>
      <w:r w:rsidR="00C56D14" w:rsidRPr="11F28765">
        <w:rPr>
          <w:rFonts w:eastAsiaTheme="minorEastAsia"/>
          <w:lang w:val="en-GB"/>
        </w:rPr>
        <w:t>ecipients</w:t>
      </w:r>
      <w:r w:rsidR="15ABC356" w:rsidRPr="11F28765">
        <w:rPr>
          <w:rFonts w:eastAsiaTheme="minorEastAsia"/>
          <w:lang w:val="en-GB"/>
        </w:rPr>
        <w:t xml:space="preserve"> must</w:t>
      </w:r>
      <w:r w:rsidR="00C56D14" w:rsidRPr="11F28765">
        <w:rPr>
          <w:rFonts w:eastAsiaTheme="minorEastAsia"/>
          <w:lang w:val="en-GB"/>
        </w:rPr>
        <w:t xml:space="preserve"> </w:t>
      </w:r>
      <w:r w:rsidR="496E292F" w:rsidRPr="11F28765">
        <w:rPr>
          <w:rFonts w:eastAsiaTheme="minorEastAsia"/>
          <w:lang w:val="en-GB"/>
        </w:rPr>
        <w:t>upload</w:t>
      </w:r>
      <w:r w:rsidR="00CC01DB" w:rsidRPr="11F28765">
        <w:rPr>
          <w:rFonts w:eastAsiaTheme="minorEastAsia"/>
          <w:lang w:val="en-GB"/>
        </w:rPr>
        <w:t xml:space="preserve"> anonymised</w:t>
      </w:r>
      <w:r w:rsidR="00806BF9" w:rsidRPr="11F28765">
        <w:rPr>
          <w:rFonts w:eastAsiaTheme="minorEastAsia"/>
          <w:lang w:val="en-GB"/>
        </w:rPr>
        <w:t xml:space="preserve"> </w:t>
      </w:r>
      <w:r w:rsidRPr="11F28765">
        <w:rPr>
          <w:rFonts w:eastAsiaTheme="minorEastAsia"/>
          <w:lang w:val="en-GB"/>
        </w:rPr>
        <w:t>rider characteristics</w:t>
      </w:r>
      <w:r w:rsidR="00806BF9" w:rsidRPr="11F28765">
        <w:rPr>
          <w:rFonts w:eastAsiaTheme="minorEastAsia"/>
          <w:lang w:val="en-GB"/>
        </w:rPr>
        <w:t xml:space="preserve"> t</w:t>
      </w:r>
      <w:r w:rsidR="0359D3C1" w:rsidRPr="11F28765">
        <w:rPr>
          <w:rFonts w:eastAsiaTheme="minorEastAsia"/>
          <w:lang w:val="en-GB"/>
        </w:rPr>
        <w:t>o</w:t>
      </w:r>
      <w:r w:rsidR="00806BF9" w:rsidRPr="11F28765">
        <w:rPr>
          <w:rFonts w:eastAsiaTheme="minorEastAsia"/>
          <w:lang w:val="en-GB"/>
        </w:rPr>
        <w:t xml:space="preserve"> </w:t>
      </w:r>
      <w:r w:rsidR="0359D3C1" w:rsidRPr="11F28765">
        <w:rPr>
          <w:rFonts w:eastAsiaTheme="minorEastAsia"/>
          <w:lang w:val="en-GB"/>
        </w:rPr>
        <w:t xml:space="preserve">Link </w:t>
      </w:r>
      <w:r w:rsidR="00806BF9" w:rsidRPr="11F28765">
        <w:rPr>
          <w:rFonts w:eastAsiaTheme="minorEastAsia"/>
          <w:lang w:val="en-GB"/>
        </w:rPr>
        <w:t>(Grant terms and condition letter, paragraph 4g).</w:t>
      </w:r>
    </w:p>
    <w:p w14:paraId="083CCF37" w14:textId="0A4C0612" w:rsidR="438BC4ED" w:rsidRDefault="438BC4ED" w:rsidP="11F28765">
      <w:pPr>
        <w:rPr>
          <w:rFonts w:ascii="Calibri" w:eastAsia="Calibri" w:hAnsi="Calibri" w:cs="Calibri"/>
          <w:color w:val="000000" w:themeColor="text1"/>
          <w:lang w:val="en-GB"/>
        </w:rPr>
      </w:pPr>
      <w:r w:rsidRPr="11F28765">
        <w:rPr>
          <w:rFonts w:ascii="Calibri" w:eastAsia="Calibri" w:hAnsi="Calibri" w:cs="Calibri"/>
          <w:color w:val="000000" w:themeColor="text1"/>
          <w:lang w:val="en-GB"/>
        </w:rPr>
        <w:t>The collection of rider characteristics will help us secure what is needed to deliver our collective ambition to reach every child. Rider characteristics are vital to demonstrate our impact and we thank you for your support to work with the Trust to secure the future of Bikeability.</w:t>
      </w:r>
    </w:p>
    <w:p w14:paraId="57468005" w14:textId="4A22CE33" w:rsidR="005F7F2B" w:rsidRPr="00894DF6" w:rsidRDefault="005F7F2B" w:rsidP="4A440E8C">
      <w:pPr>
        <w:rPr>
          <w:rFonts w:eastAsiaTheme="minorEastAsia"/>
          <w:b/>
          <w:bCs/>
          <w:lang w:val="en-GB"/>
        </w:rPr>
      </w:pPr>
    </w:p>
    <w:p w14:paraId="6E2C2790" w14:textId="17D8F6CF" w:rsidR="12436DDD" w:rsidRDefault="12436DDD" w:rsidP="11F28765">
      <w:pPr>
        <w:rPr>
          <w:rFonts w:eastAsiaTheme="minorEastAsia"/>
          <w:b/>
          <w:bCs/>
          <w:lang w:val="en-GB"/>
        </w:rPr>
      </w:pPr>
      <w:r w:rsidRPr="4A440E8C">
        <w:rPr>
          <w:rFonts w:eastAsiaTheme="minorEastAsia"/>
          <w:b/>
          <w:bCs/>
          <w:lang w:val="en-GB"/>
        </w:rPr>
        <w:t>When will it be compulsory</w:t>
      </w:r>
      <w:r w:rsidR="3A6EF8EC" w:rsidRPr="4A440E8C">
        <w:rPr>
          <w:rFonts w:eastAsiaTheme="minorEastAsia"/>
          <w:b/>
          <w:bCs/>
          <w:lang w:val="en-GB"/>
        </w:rPr>
        <w:t xml:space="preserve"> to report rider characteristics</w:t>
      </w:r>
      <w:r w:rsidRPr="4A440E8C">
        <w:rPr>
          <w:rFonts w:eastAsiaTheme="minorEastAsia"/>
          <w:b/>
          <w:bCs/>
          <w:lang w:val="en-GB"/>
        </w:rPr>
        <w:t>?</w:t>
      </w:r>
    </w:p>
    <w:p w14:paraId="3E949FD3" w14:textId="196C24C4" w:rsidR="6899EC00" w:rsidRDefault="6899EC00" w:rsidP="4A440E8C">
      <w:pPr>
        <w:rPr>
          <w:rFonts w:ascii="Calibri" w:eastAsia="Calibri" w:hAnsi="Calibri" w:cs="Calibri"/>
          <w:lang w:val="en-GB"/>
        </w:rPr>
      </w:pPr>
      <w:r w:rsidRPr="4A440E8C">
        <w:rPr>
          <w:rFonts w:ascii="Calibri" w:eastAsia="Calibri" w:hAnsi="Calibri" w:cs="Calibri"/>
          <w:color w:val="000000" w:themeColor="text1"/>
          <w:lang w:val="en-GB"/>
        </w:rPr>
        <w:t>Rider characteristics must be reported on Link from</w:t>
      </w:r>
      <w:r w:rsidRPr="4A440E8C">
        <w:rPr>
          <w:rFonts w:ascii="Calibri" w:eastAsia="Calibri" w:hAnsi="Calibri" w:cs="Calibri"/>
          <w:lang w:val="en-GB"/>
        </w:rPr>
        <w:t xml:space="preserve"> </w:t>
      </w:r>
      <w:r w:rsidRPr="4A440E8C">
        <w:rPr>
          <w:rFonts w:ascii="Calibri" w:eastAsia="Calibri" w:hAnsi="Calibri" w:cs="Calibri"/>
          <w:b/>
          <w:bCs/>
          <w:lang w:val="en-GB"/>
        </w:rPr>
        <w:t>1 November 2021.</w:t>
      </w:r>
    </w:p>
    <w:p w14:paraId="76CC311A" w14:textId="77777777" w:rsidR="00EA287B" w:rsidRDefault="00EA287B" w:rsidP="11F28765">
      <w:pPr>
        <w:rPr>
          <w:rFonts w:eastAsiaTheme="minorEastAsia"/>
          <w:b/>
          <w:bCs/>
          <w:lang w:val="en-GB"/>
        </w:rPr>
      </w:pPr>
    </w:p>
    <w:p w14:paraId="13ADA1D1" w14:textId="1DA3ACD7" w:rsidR="33320192" w:rsidRDefault="33320192" w:rsidP="11F28765">
      <w:pPr>
        <w:rPr>
          <w:rFonts w:eastAsiaTheme="minorEastAsia"/>
          <w:b/>
          <w:bCs/>
          <w:lang w:val="en-GB"/>
        </w:rPr>
      </w:pPr>
      <w:r w:rsidRPr="4A440E8C">
        <w:rPr>
          <w:rFonts w:eastAsiaTheme="minorEastAsia"/>
          <w:b/>
          <w:bCs/>
          <w:lang w:val="en-GB"/>
        </w:rPr>
        <w:t>Why has this date been extended</w:t>
      </w:r>
      <w:r w:rsidR="3F73F37C" w:rsidRPr="4A440E8C">
        <w:rPr>
          <w:rFonts w:eastAsiaTheme="minorEastAsia"/>
          <w:b/>
          <w:bCs/>
          <w:lang w:val="en-GB"/>
        </w:rPr>
        <w:t xml:space="preserve"> from 1 July 2021</w:t>
      </w:r>
      <w:r w:rsidRPr="4A440E8C">
        <w:rPr>
          <w:rFonts w:eastAsiaTheme="minorEastAsia"/>
          <w:b/>
          <w:bCs/>
          <w:lang w:val="en-GB"/>
        </w:rPr>
        <w:t>?</w:t>
      </w:r>
    </w:p>
    <w:p w14:paraId="2AD77501" w14:textId="4E198312" w:rsidR="00894DF6" w:rsidRDefault="27D7A722" w:rsidP="4A440E8C">
      <w:pPr>
        <w:rPr>
          <w:rFonts w:ascii="Calibri" w:eastAsia="Calibri" w:hAnsi="Calibri" w:cs="Calibri"/>
          <w:lang w:val="en-GB"/>
        </w:rPr>
      </w:pPr>
      <w:r w:rsidRPr="4A440E8C">
        <w:rPr>
          <w:rFonts w:ascii="Calibri" w:eastAsia="Calibri" w:hAnsi="Calibri" w:cs="Calibri"/>
          <w:color w:val="000000" w:themeColor="text1"/>
          <w:lang w:val="en-GB"/>
        </w:rPr>
        <w:t xml:space="preserve">After reviewing feedback from the industry, we will be implementing additional measures on Link. In order to allow us to make these development changes and for you to amend your processes, we have delayed compulsory reporting until </w:t>
      </w:r>
      <w:r w:rsidRPr="4A440E8C">
        <w:rPr>
          <w:rFonts w:ascii="Calibri" w:eastAsia="Calibri" w:hAnsi="Calibri" w:cs="Calibri"/>
          <w:lang w:val="en-GB"/>
        </w:rPr>
        <w:t>1 November 2021.</w:t>
      </w:r>
    </w:p>
    <w:p w14:paraId="1580D9A7" w14:textId="0209F72A" w:rsidR="00894DF6" w:rsidRDefault="00894DF6" w:rsidP="4A440E8C">
      <w:pPr>
        <w:rPr>
          <w:rFonts w:ascii="Calibri" w:eastAsia="Calibri" w:hAnsi="Calibri" w:cs="Calibri"/>
          <w:color w:val="000000" w:themeColor="text1"/>
          <w:lang w:val="en-GB"/>
        </w:rPr>
      </w:pPr>
    </w:p>
    <w:p w14:paraId="30BB3540" w14:textId="458FD03A" w:rsidR="00B03E53" w:rsidRPr="00ED1F84" w:rsidRDefault="00B03E53" w:rsidP="11F28765">
      <w:pPr>
        <w:rPr>
          <w:rFonts w:eastAsiaTheme="minorEastAsia"/>
          <w:b/>
          <w:bCs/>
          <w:lang w:val="en-GB"/>
        </w:rPr>
      </w:pPr>
      <w:r w:rsidRPr="11F28765">
        <w:rPr>
          <w:rFonts w:eastAsiaTheme="minorEastAsia"/>
          <w:b/>
          <w:bCs/>
          <w:lang w:val="en-GB"/>
        </w:rPr>
        <w:t xml:space="preserve">What </w:t>
      </w:r>
      <w:r w:rsidR="5E3FB1F9" w:rsidRPr="11F28765">
        <w:rPr>
          <w:rFonts w:eastAsiaTheme="minorEastAsia"/>
          <w:b/>
          <w:bCs/>
          <w:lang w:val="en-GB"/>
        </w:rPr>
        <w:t>changes will be made to the reporting of rider characteristics</w:t>
      </w:r>
      <w:r w:rsidR="3EFDFA74" w:rsidRPr="11F28765">
        <w:rPr>
          <w:rFonts w:eastAsiaTheme="minorEastAsia"/>
          <w:b/>
          <w:bCs/>
          <w:lang w:val="en-GB"/>
        </w:rPr>
        <w:t>?</w:t>
      </w:r>
    </w:p>
    <w:p w14:paraId="234ED92B" w14:textId="5CAA4736" w:rsidR="3EFDFA74" w:rsidRPr="00DD4B8A" w:rsidRDefault="3EFDFA74" w:rsidP="11F28765">
      <w:pPr>
        <w:rPr>
          <w:color w:val="FF0000"/>
          <w:lang w:val="en-GB"/>
        </w:rPr>
      </w:pPr>
      <w:r w:rsidRPr="11F28765">
        <w:rPr>
          <w:lang w:val="en-GB"/>
        </w:rPr>
        <w:t>The following changes will</w:t>
      </w:r>
      <w:r w:rsidR="00A3588E">
        <w:rPr>
          <w:lang w:val="en-GB"/>
        </w:rPr>
        <w:t xml:space="preserve"> be made:</w:t>
      </w:r>
    </w:p>
    <w:p w14:paraId="59607076" w14:textId="46303195" w:rsidR="001D0B08" w:rsidRDefault="001D0B08" w:rsidP="11F28765">
      <w:pPr>
        <w:pStyle w:val="ListParagraph"/>
        <w:numPr>
          <w:ilvl w:val="0"/>
          <w:numId w:val="4"/>
        </w:numPr>
        <w:rPr>
          <w:rFonts w:eastAsiaTheme="minorEastAsia"/>
          <w:b/>
          <w:bCs/>
        </w:rPr>
      </w:pPr>
      <w:r w:rsidRPr="211DC6AA">
        <w:rPr>
          <w:b/>
          <w:bCs/>
          <w:lang w:val="en-GB"/>
        </w:rPr>
        <w:t xml:space="preserve">An additional “prefer not to say” field </w:t>
      </w:r>
      <w:r w:rsidRPr="211DC6AA">
        <w:rPr>
          <w:lang w:val="en-GB"/>
        </w:rPr>
        <w:t>will be added to each category. If a school or individual chooses not to disclose on one or more of these categories</w:t>
      </w:r>
      <w:r w:rsidR="77EABDB2" w:rsidRPr="211DC6AA">
        <w:rPr>
          <w:color w:val="000000" w:themeColor="text1"/>
          <w:lang w:val="en-GB"/>
        </w:rPr>
        <w:t>, this prefer not to say box may be used to submit your claim.</w:t>
      </w:r>
    </w:p>
    <w:p w14:paraId="030A58DC" w14:textId="7146F1F0" w:rsidR="001D0B08" w:rsidRPr="002223BD" w:rsidRDefault="001D0B08" w:rsidP="211DC6AA">
      <w:pPr>
        <w:pStyle w:val="ListParagraph"/>
        <w:numPr>
          <w:ilvl w:val="0"/>
          <w:numId w:val="4"/>
        </w:numPr>
        <w:rPr>
          <w:rFonts w:eastAsiaTheme="minorEastAsia"/>
          <w:b/>
          <w:bCs/>
          <w:lang w:val="en-GB"/>
        </w:rPr>
      </w:pPr>
      <w:r w:rsidRPr="211DC6AA">
        <w:rPr>
          <w:b/>
          <w:bCs/>
          <w:lang w:val="en-GB"/>
        </w:rPr>
        <w:t xml:space="preserve">Ethnicity will be extended </w:t>
      </w:r>
      <w:r w:rsidRPr="211DC6AA">
        <w:rPr>
          <w:lang w:val="en-GB"/>
        </w:rPr>
        <w:t>to include the same categories requested by the National Office of Statistics. This means amending the forms you may have already changed.</w:t>
      </w:r>
      <w:r w:rsidR="00B20D98" w:rsidRPr="211DC6AA">
        <w:rPr>
          <w:lang w:val="en-GB"/>
        </w:rPr>
        <w:t xml:space="preserve"> </w:t>
      </w:r>
      <w:r w:rsidRPr="211DC6AA">
        <w:rPr>
          <w:lang w:val="en-GB"/>
        </w:rPr>
        <w:t xml:space="preserve"> </w:t>
      </w:r>
      <w:r w:rsidR="6BB608EC" w:rsidRPr="211DC6AA">
        <w:rPr>
          <w:lang w:val="en-GB"/>
        </w:rPr>
        <w:t xml:space="preserve">You may wish to use the </w:t>
      </w:r>
      <w:hyperlink r:id="rId8">
        <w:r w:rsidR="6BB608EC" w:rsidRPr="211DC6AA">
          <w:rPr>
            <w:rStyle w:val="Hyperlink"/>
            <w:b/>
            <w:bCs/>
            <w:lang w:val="en-GB"/>
          </w:rPr>
          <w:t>model rider characteristics monitoring form</w:t>
        </w:r>
      </w:hyperlink>
      <w:r w:rsidR="6BB608EC" w:rsidRPr="211DC6AA">
        <w:rPr>
          <w:lang w:val="en-GB"/>
        </w:rPr>
        <w:t xml:space="preserve"> as a guide.</w:t>
      </w:r>
    </w:p>
    <w:p w14:paraId="18FBF799" w14:textId="77777777" w:rsidR="0008185D" w:rsidRDefault="0008185D" w:rsidP="002223BD">
      <w:pPr>
        <w:rPr>
          <w:rFonts w:eastAsiaTheme="minorEastAsia"/>
          <w:b/>
          <w:bCs/>
          <w:lang w:val="en-GB"/>
        </w:rPr>
      </w:pPr>
    </w:p>
    <w:p w14:paraId="1CDB078C" w14:textId="1F435B03" w:rsidR="002B045E" w:rsidRPr="006738C2" w:rsidRDefault="00D03EE2" w:rsidP="002223BD">
      <w:pPr>
        <w:rPr>
          <w:b/>
          <w:bCs/>
          <w:lang w:val="en-GB"/>
        </w:rPr>
      </w:pPr>
      <w:r w:rsidRPr="4A440E8C">
        <w:rPr>
          <w:b/>
          <w:bCs/>
          <w:lang w:val="en-GB"/>
        </w:rPr>
        <w:t xml:space="preserve">Why has the supporting letter to schools </w:t>
      </w:r>
      <w:r w:rsidR="002B045E" w:rsidRPr="4A440E8C">
        <w:rPr>
          <w:b/>
          <w:bCs/>
          <w:lang w:val="en-GB"/>
        </w:rPr>
        <w:t>changed?</w:t>
      </w:r>
      <w:r w:rsidR="001D1514" w:rsidRPr="4A440E8C">
        <w:rPr>
          <w:b/>
          <w:bCs/>
          <w:lang w:val="en-GB"/>
        </w:rPr>
        <w:t xml:space="preserve"> </w:t>
      </w:r>
    </w:p>
    <w:p w14:paraId="769A569A" w14:textId="5B3106C9" w:rsidR="00166A0E" w:rsidRDefault="001238B7" w:rsidP="00ED1F84">
      <w:pPr>
        <w:rPr>
          <w:lang w:val="en-GB"/>
        </w:rPr>
      </w:pPr>
      <w:r w:rsidRPr="4A440E8C">
        <w:rPr>
          <w:lang w:val="en-GB"/>
        </w:rPr>
        <w:lastRenderedPageBreak/>
        <w:t xml:space="preserve">The </w:t>
      </w:r>
      <w:r w:rsidR="76E19604" w:rsidRPr="0E4EDCAD">
        <w:rPr>
          <w:lang w:val="en-GB"/>
        </w:rPr>
        <w:t>D</w:t>
      </w:r>
      <w:r w:rsidR="2F855BB4" w:rsidRPr="0E4EDCAD">
        <w:rPr>
          <w:lang w:val="en-GB"/>
        </w:rPr>
        <w:t>epartment for Transport</w:t>
      </w:r>
      <w:r w:rsidRPr="4A440E8C">
        <w:rPr>
          <w:lang w:val="en-GB"/>
        </w:rPr>
        <w:t xml:space="preserve"> have </w:t>
      </w:r>
      <w:r w:rsidR="005776DF" w:rsidRPr="4A440E8C">
        <w:rPr>
          <w:lang w:val="en-GB"/>
        </w:rPr>
        <w:t>now agreed to include a prefer not to say option</w:t>
      </w:r>
      <w:r w:rsidR="321FECA3" w:rsidRPr="0E4EDCAD">
        <w:rPr>
          <w:lang w:val="en-GB"/>
        </w:rPr>
        <w:t>. We</w:t>
      </w:r>
      <w:r w:rsidR="005776DF" w:rsidRPr="4A440E8C">
        <w:rPr>
          <w:lang w:val="en-GB"/>
        </w:rPr>
        <w:t xml:space="preserve"> will now be able to continue to fund children</w:t>
      </w:r>
      <w:r w:rsidR="321FECA3" w:rsidRPr="0E4EDCAD">
        <w:rPr>
          <w:lang w:val="en-GB"/>
        </w:rPr>
        <w:t xml:space="preserve"> and </w:t>
      </w:r>
      <w:r w:rsidR="005776DF" w:rsidRPr="4A440E8C">
        <w:rPr>
          <w:lang w:val="en-GB"/>
        </w:rPr>
        <w:t xml:space="preserve">schools who </w:t>
      </w:r>
      <w:r w:rsidR="321FECA3" w:rsidRPr="0E4EDCAD">
        <w:rPr>
          <w:lang w:val="en-GB"/>
        </w:rPr>
        <w:t>do</w:t>
      </w:r>
      <w:r w:rsidR="005776DF" w:rsidRPr="4A440E8C">
        <w:rPr>
          <w:lang w:val="en-GB"/>
        </w:rPr>
        <w:t xml:space="preserve"> not </w:t>
      </w:r>
      <w:r w:rsidR="321FECA3" w:rsidRPr="0E4EDCAD">
        <w:rPr>
          <w:lang w:val="en-GB"/>
        </w:rPr>
        <w:t>provide</w:t>
      </w:r>
      <w:r w:rsidR="005776DF" w:rsidRPr="4A440E8C">
        <w:rPr>
          <w:lang w:val="en-GB"/>
        </w:rPr>
        <w:t xml:space="preserve"> rider characteristics</w:t>
      </w:r>
      <w:r w:rsidR="321FECA3" w:rsidRPr="0E4EDCAD">
        <w:rPr>
          <w:lang w:val="en-GB"/>
        </w:rPr>
        <w:t>.</w:t>
      </w:r>
    </w:p>
    <w:p w14:paraId="6098B3CA" w14:textId="69796C2D" w:rsidR="0E4EDCAD" w:rsidRDefault="0E4EDCAD" w:rsidP="0E4EDCAD">
      <w:pPr>
        <w:rPr>
          <w:lang w:val="en-GB"/>
        </w:rPr>
      </w:pPr>
    </w:p>
    <w:p w14:paraId="577D9CC7" w14:textId="3EF92201" w:rsidR="00FF26D2" w:rsidRPr="00ED1F84" w:rsidRDefault="00FF26D2" w:rsidP="00ED1F84">
      <w:pPr>
        <w:rPr>
          <w:b/>
          <w:bCs/>
          <w:lang w:val="en-GB"/>
        </w:rPr>
      </w:pPr>
      <w:r w:rsidRPr="11F28765">
        <w:rPr>
          <w:b/>
          <w:bCs/>
          <w:lang w:val="en-GB"/>
        </w:rPr>
        <w:t>How do I collect rider characteristics</w:t>
      </w:r>
      <w:r w:rsidR="00BB0ED9" w:rsidRPr="11F28765">
        <w:rPr>
          <w:b/>
          <w:bCs/>
          <w:lang w:val="en-GB"/>
        </w:rPr>
        <w:t>?</w:t>
      </w:r>
      <w:r w:rsidRPr="11F28765">
        <w:rPr>
          <w:b/>
          <w:bCs/>
          <w:lang w:val="en-GB"/>
        </w:rPr>
        <w:t xml:space="preserve"> </w:t>
      </w:r>
      <w:r w:rsidR="00B66D75" w:rsidRPr="11F28765">
        <w:rPr>
          <w:b/>
          <w:bCs/>
          <w:lang w:val="en-GB"/>
        </w:rPr>
        <w:t xml:space="preserve"> </w:t>
      </w:r>
    </w:p>
    <w:p w14:paraId="22DF4BAB" w14:textId="6214A940" w:rsidR="7B62A310" w:rsidRDefault="7B62A310" w:rsidP="11F28765">
      <w:pPr>
        <w:rPr>
          <w:lang w:val="en-GB"/>
        </w:rPr>
      </w:pPr>
      <w:r w:rsidRPr="11F28765">
        <w:rPr>
          <w:lang w:val="en-GB"/>
        </w:rPr>
        <w:t>Please collect rider character</w:t>
      </w:r>
      <w:r w:rsidR="4CB7194C" w:rsidRPr="11F28765">
        <w:rPr>
          <w:lang w:val="en-GB"/>
        </w:rPr>
        <w:t>istics in line with your Data Protection and Privacy Statement, adhering to your GDPR approach.</w:t>
      </w:r>
    </w:p>
    <w:p w14:paraId="1621AE0C" w14:textId="4C0B9266" w:rsidR="7B62A310" w:rsidRDefault="7B62A310" w:rsidP="11F28765">
      <w:pPr>
        <w:rPr>
          <w:lang w:val="en-GB"/>
        </w:rPr>
      </w:pPr>
      <w:r w:rsidRPr="11F28765">
        <w:rPr>
          <w:lang w:val="en-GB"/>
        </w:rPr>
        <w:t xml:space="preserve">In order to provide more support, we have </w:t>
      </w:r>
      <w:r w:rsidR="00967E57" w:rsidRPr="11F28765">
        <w:rPr>
          <w:lang w:val="en-GB"/>
        </w:rPr>
        <w:t xml:space="preserve">outlined two options </w:t>
      </w:r>
      <w:r w:rsidR="4E673121" w:rsidRPr="11F28765">
        <w:rPr>
          <w:lang w:val="en-GB"/>
        </w:rPr>
        <w:t xml:space="preserve">and </w:t>
      </w:r>
      <w:r w:rsidR="6C5E88EB" w:rsidRPr="11F28765">
        <w:rPr>
          <w:lang w:val="en-GB"/>
        </w:rPr>
        <w:t xml:space="preserve">created </w:t>
      </w:r>
      <w:r w:rsidR="4E673121" w:rsidRPr="11F28765">
        <w:rPr>
          <w:lang w:val="en-GB"/>
        </w:rPr>
        <w:t>accompanying model forms. We recommend Option 1 as the most effective collection of data, but we recognise th</w:t>
      </w:r>
      <w:r w:rsidR="2E8A4EA4" w:rsidRPr="11F28765">
        <w:rPr>
          <w:lang w:val="en-GB"/>
        </w:rPr>
        <w:t xml:space="preserve">at </w:t>
      </w:r>
      <w:r w:rsidR="4E673121" w:rsidRPr="11F28765">
        <w:rPr>
          <w:lang w:val="en-GB"/>
        </w:rPr>
        <w:t>you may find Option 2 or another solution more effective for your business.</w:t>
      </w:r>
    </w:p>
    <w:p w14:paraId="7F012CAA" w14:textId="3E31FE9E" w:rsidR="00646E10" w:rsidRDefault="00646E10" w:rsidP="00A75E24">
      <w:pPr>
        <w:spacing w:after="0" w:line="240" w:lineRule="auto"/>
        <w:rPr>
          <w:lang w:val="en-GB"/>
        </w:rPr>
      </w:pPr>
      <w:r>
        <w:t xml:space="preserve">Option 1: </w:t>
      </w:r>
      <w:r w:rsidRPr="11F28765">
        <w:rPr>
          <w:b/>
          <w:bCs/>
        </w:rPr>
        <w:t xml:space="preserve">Ask the school to report all rider characteristics </w:t>
      </w:r>
      <w:r>
        <w:t xml:space="preserve">anonymously. </w:t>
      </w:r>
      <w:r w:rsidR="00A75E24">
        <w:t xml:space="preserve"> </w:t>
      </w:r>
      <w:r w:rsidR="00A75E24" w:rsidRPr="11F28765">
        <w:rPr>
          <w:lang w:val="en-GB"/>
        </w:rPr>
        <w:t>This can either be done via the instructor with lead teacher / school office</w:t>
      </w:r>
      <w:r w:rsidR="00224DBE" w:rsidRPr="11F28765">
        <w:rPr>
          <w:lang w:val="en-GB"/>
        </w:rPr>
        <w:t xml:space="preserve"> that is completed at the end of the </w:t>
      </w:r>
      <w:r w:rsidR="00CC01DB" w:rsidRPr="11F28765">
        <w:rPr>
          <w:lang w:val="en-GB"/>
        </w:rPr>
        <w:t>training or</w:t>
      </w:r>
      <w:r w:rsidR="00A75E24" w:rsidRPr="11F28765">
        <w:rPr>
          <w:lang w:val="en-GB"/>
        </w:rPr>
        <w:t xml:space="preserve"> emailed for completion. </w:t>
      </w:r>
    </w:p>
    <w:p w14:paraId="41490708" w14:textId="5636ABE1" w:rsidR="0D0C1653" w:rsidRDefault="0D0C1653" w:rsidP="211DC6AA">
      <w:pPr>
        <w:pStyle w:val="ListParagraph"/>
        <w:numPr>
          <w:ilvl w:val="0"/>
          <w:numId w:val="3"/>
        </w:numPr>
        <w:spacing w:after="0" w:line="240" w:lineRule="auto"/>
        <w:rPr>
          <w:rFonts w:eastAsiaTheme="minorEastAsia"/>
          <w:lang w:val="en-GB"/>
        </w:rPr>
      </w:pPr>
      <w:r w:rsidRPr="211DC6AA">
        <w:rPr>
          <w:lang w:val="en-GB"/>
        </w:rPr>
        <w:t xml:space="preserve">Download the </w:t>
      </w:r>
      <w:hyperlink r:id="rId9">
        <w:r w:rsidRPr="211DC6AA">
          <w:rPr>
            <w:rStyle w:val="Hyperlink"/>
            <w:b/>
            <w:bCs/>
            <w:lang w:val="en-GB"/>
          </w:rPr>
          <w:t>model rider characteristics monitoring form</w:t>
        </w:r>
        <w:r w:rsidR="51EAD5CB" w:rsidRPr="211DC6AA">
          <w:rPr>
            <w:rStyle w:val="Hyperlink"/>
            <w:b/>
            <w:bCs/>
            <w:lang w:val="en-GB"/>
          </w:rPr>
          <w:t xml:space="preserve"> for schools</w:t>
        </w:r>
      </w:hyperlink>
    </w:p>
    <w:p w14:paraId="37BA0D9F" w14:textId="77777777" w:rsidR="00A75E24" w:rsidRPr="00A75E24" w:rsidRDefault="00A75E24" w:rsidP="00A75E24">
      <w:pPr>
        <w:spacing w:after="0" w:line="240" w:lineRule="auto"/>
        <w:rPr>
          <w:lang w:val="en-GB"/>
        </w:rPr>
      </w:pPr>
    </w:p>
    <w:p w14:paraId="74A9C88F" w14:textId="0B44CE99" w:rsidR="00F939E6" w:rsidRPr="006D1F15" w:rsidRDefault="00646E10" w:rsidP="006D1F15">
      <w:r>
        <w:t xml:space="preserve">Option 2: </w:t>
      </w:r>
      <w:r w:rsidRPr="11F28765">
        <w:rPr>
          <w:b/>
          <w:bCs/>
        </w:rPr>
        <w:t>Ask parents to report individual rider characteristics</w:t>
      </w:r>
      <w:r w:rsidR="00427379" w:rsidRPr="11F28765">
        <w:rPr>
          <w:b/>
          <w:bCs/>
        </w:rPr>
        <w:t xml:space="preserve"> through their consent form</w:t>
      </w:r>
      <w:r>
        <w:t xml:space="preserve">, before collating and </w:t>
      </w:r>
      <w:r w:rsidR="00D82353">
        <w:t>anonymizing</w:t>
      </w:r>
      <w:r>
        <w:t xml:space="preserve"> this data to report to the Trust</w:t>
      </w:r>
      <w:r w:rsidR="00ED1F84">
        <w:t>.</w:t>
      </w:r>
    </w:p>
    <w:p w14:paraId="550CEEB4" w14:textId="7065DEAD" w:rsidR="00DD2279" w:rsidRPr="00062D56" w:rsidRDefault="1DC2DA5A" w:rsidP="4A440E8C">
      <w:pPr>
        <w:pStyle w:val="ListParagraph"/>
        <w:numPr>
          <w:ilvl w:val="0"/>
          <w:numId w:val="2"/>
        </w:numPr>
        <w:rPr>
          <w:rFonts w:eastAsiaTheme="minorEastAsia"/>
          <w:lang w:val="en-GB"/>
        </w:rPr>
      </w:pPr>
      <w:r>
        <w:t xml:space="preserve">Download the </w:t>
      </w:r>
      <w:hyperlink r:id="rId10">
        <w:r w:rsidRPr="4A440E8C">
          <w:rPr>
            <w:rStyle w:val="Hyperlink"/>
            <w:b/>
            <w:bCs/>
          </w:rPr>
          <w:t>model parental consent form, including rider characteristics</w:t>
        </w:r>
      </w:hyperlink>
    </w:p>
    <w:p w14:paraId="604FDB13" w14:textId="3E5DF76D" w:rsidR="00894DF6" w:rsidRDefault="00894DF6" w:rsidP="4A440E8C">
      <w:pPr>
        <w:rPr>
          <w:lang w:val="en-GB"/>
        </w:rPr>
      </w:pPr>
    </w:p>
    <w:p w14:paraId="54445862" w14:textId="2F9D4EB7" w:rsidR="00894DF6" w:rsidRDefault="45CACD8C" w:rsidP="4A440E8C">
      <w:pPr>
        <w:spacing w:line="240" w:lineRule="auto"/>
        <w:rPr>
          <w:rFonts w:ascii="Calibri" w:eastAsia="Calibri" w:hAnsi="Calibri" w:cs="Calibri"/>
          <w:color w:val="000000" w:themeColor="text1"/>
        </w:rPr>
      </w:pPr>
      <w:r w:rsidRPr="4A440E8C">
        <w:rPr>
          <w:rFonts w:ascii="Calibri" w:eastAsia="Calibri" w:hAnsi="Calibri" w:cs="Calibri"/>
          <w:b/>
          <w:bCs/>
          <w:color w:val="000000" w:themeColor="text1"/>
          <w:lang w:val="en-GB"/>
        </w:rPr>
        <w:t>Which courses should I collect rider characteristics for?</w:t>
      </w:r>
    </w:p>
    <w:p w14:paraId="2DFA5FD1" w14:textId="22F01F45" w:rsidR="00894DF6" w:rsidRDefault="45CACD8C" w:rsidP="4A440E8C">
      <w:pPr>
        <w:spacing w:line="240" w:lineRule="auto"/>
        <w:rPr>
          <w:rFonts w:ascii="Calibri" w:eastAsia="Calibri" w:hAnsi="Calibri" w:cs="Calibri"/>
          <w:color w:val="000000" w:themeColor="text1"/>
        </w:rPr>
      </w:pPr>
      <w:r w:rsidRPr="4A440E8C">
        <w:rPr>
          <w:rFonts w:ascii="Calibri" w:eastAsia="Calibri" w:hAnsi="Calibri" w:cs="Calibri"/>
          <w:color w:val="000000" w:themeColor="text1"/>
          <w:lang w:val="en-GB"/>
        </w:rPr>
        <w:t>Rider characteristics should be collected for the following</w:t>
      </w:r>
    </w:p>
    <w:p w14:paraId="52FF9555" w14:textId="5ACA9896" w:rsidR="00894DF6" w:rsidRDefault="45CACD8C" w:rsidP="4A440E8C">
      <w:pPr>
        <w:pStyle w:val="ListParagraph"/>
        <w:numPr>
          <w:ilvl w:val="0"/>
          <w:numId w:val="1"/>
        </w:numPr>
        <w:spacing w:line="240" w:lineRule="auto"/>
        <w:rPr>
          <w:rFonts w:eastAsiaTheme="minorEastAsia"/>
          <w:color w:val="000000" w:themeColor="text1"/>
        </w:rPr>
      </w:pPr>
      <w:r w:rsidRPr="4A440E8C">
        <w:rPr>
          <w:rFonts w:ascii="Calibri" w:eastAsia="Calibri" w:hAnsi="Calibri" w:cs="Calibri"/>
          <w:color w:val="000000" w:themeColor="text1"/>
          <w:lang w:val="en-GB"/>
        </w:rPr>
        <w:t>Levels 1 – 3</w:t>
      </w:r>
    </w:p>
    <w:p w14:paraId="4C806FBD" w14:textId="27C1D45C" w:rsidR="00894DF6" w:rsidRDefault="45CACD8C" w:rsidP="4A440E8C">
      <w:pPr>
        <w:pStyle w:val="ListParagraph"/>
        <w:numPr>
          <w:ilvl w:val="0"/>
          <w:numId w:val="1"/>
        </w:numPr>
        <w:spacing w:line="240" w:lineRule="auto"/>
        <w:rPr>
          <w:rFonts w:eastAsiaTheme="minorEastAsia"/>
          <w:color w:val="000000" w:themeColor="text1"/>
        </w:rPr>
      </w:pPr>
      <w:r w:rsidRPr="4A440E8C">
        <w:rPr>
          <w:rFonts w:ascii="Calibri" w:eastAsia="Calibri" w:hAnsi="Calibri" w:cs="Calibri"/>
          <w:color w:val="000000" w:themeColor="text1"/>
          <w:lang w:val="en-GB"/>
        </w:rPr>
        <w:t>Balance</w:t>
      </w:r>
    </w:p>
    <w:p w14:paraId="6D346638" w14:textId="53261F55" w:rsidR="00894DF6" w:rsidRDefault="45CACD8C" w:rsidP="4A440E8C">
      <w:pPr>
        <w:pStyle w:val="ListParagraph"/>
        <w:numPr>
          <w:ilvl w:val="0"/>
          <w:numId w:val="1"/>
        </w:numPr>
        <w:spacing w:line="240" w:lineRule="auto"/>
        <w:rPr>
          <w:rFonts w:eastAsiaTheme="minorEastAsia"/>
          <w:color w:val="000000" w:themeColor="text1"/>
        </w:rPr>
      </w:pPr>
      <w:r w:rsidRPr="4A440E8C">
        <w:rPr>
          <w:rFonts w:ascii="Calibri" w:eastAsia="Calibri" w:hAnsi="Calibri" w:cs="Calibri"/>
          <w:color w:val="000000" w:themeColor="text1"/>
          <w:lang w:val="en-GB"/>
        </w:rPr>
        <w:t>Learn to Ride</w:t>
      </w:r>
    </w:p>
    <w:p w14:paraId="098D1970" w14:textId="77777777" w:rsidR="00AF53C1" w:rsidRPr="000A5006" w:rsidRDefault="45CACD8C" w:rsidP="4A440E8C">
      <w:pPr>
        <w:spacing w:line="240" w:lineRule="auto"/>
        <w:rPr>
          <w:rFonts w:ascii="Calibri" w:eastAsia="Calibri" w:hAnsi="Calibri" w:cs="Calibri"/>
          <w:lang w:val="en-GB"/>
        </w:rPr>
      </w:pPr>
      <w:r w:rsidRPr="000A5006">
        <w:rPr>
          <w:rFonts w:ascii="Calibri" w:eastAsia="Calibri" w:hAnsi="Calibri" w:cs="Calibri"/>
          <w:lang w:val="en-GB"/>
        </w:rPr>
        <w:t xml:space="preserve">For Family courses, you </w:t>
      </w:r>
      <w:r w:rsidR="00AF53C1" w:rsidRPr="000A5006">
        <w:rPr>
          <w:rFonts w:ascii="Calibri" w:eastAsia="Calibri" w:hAnsi="Calibri" w:cs="Calibri"/>
          <w:lang w:val="en-GB"/>
        </w:rPr>
        <w:t>do not need to collect any rider characteristic.</w:t>
      </w:r>
    </w:p>
    <w:p w14:paraId="25975F24" w14:textId="0C117829" w:rsidR="00AF53C1" w:rsidRPr="000A5006" w:rsidRDefault="00AF53C1" w:rsidP="4A440E8C">
      <w:pPr>
        <w:spacing w:line="240" w:lineRule="auto"/>
        <w:rPr>
          <w:rFonts w:ascii="Calibri" w:eastAsia="Calibri" w:hAnsi="Calibri" w:cs="Calibri"/>
          <w:lang w:val="en-GB"/>
        </w:rPr>
      </w:pPr>
      <w:r w:rsidRPr="000A5006">
        <w:rPr>
          <w:rFonts w:ascii="Calibri" w:eastAsia="Calibri" w:hAnsi="Calibri" w:cs="Calibri"/>
          <w:lang w:val="en-GB"/>
        </w:rPr>
        <w:t xml:space="preserve">For </w:t>
      </w:r>
      <w:r w:rsidR="00527503" w:rsidRPr="000A5006">
        <w:rPr>
          <w:rFonts w:ascii="Calibri" w:eastAsia="Calibri" w:hAnsi="Calibri" w:cs="Calibri"/>
          <w:lang w:val="en-GB"/>
        </w:rPr>
        <w:t>A</w:t>
      </w:r>
      <w:r w:rsidRPr="000A5006">
        <w:rPr>
          <w:rFonts w:ascii="Calibri" w:eastAsia="Calibri" w:hAnsi="Calibri" w:cs="Calibri"/>
          <w:lang w:val="en-GB"/>
        </w:rPr>
        <w:t>dult courses, you need to collect gender and ethnicit</w:t>
      </w:r>
      <w:r w:rsidR="00527503" w:rsidRPr="000A5006">
        <w:rPr>
          <w:rFonts w:ascii="Calibri" w:eastAsia="Calibri" w:hAnsi="Calibri" w:cs="Calibri"/>
          <w:lang w:val="en-GB"/>
        </w:rPr>
        <w:t>y.  There will be a prefer not to say option.</w:t>
      </w:r>
    </w:p>
    <w:p w14:paraId="460B0AF5" w14:textId="4F1C2FB6" w:rsidR="00894DF6" w:rsidRDefault="00894DF6" w:rsidP="4A440E8C">
      <w:pPr>
        <w:rPr>
          <w:lang w:val="en-GB"/>
        </w:rPr>
      </w:pPr>
    </w:p>
    <w:p w14:paraId="7858515D" w14:textId="4803CE44" w:rsidR="00894DF6" w:rsidRDefault="45CACD8C" w:rsidP="4A440E8C">
      <w:pPr>
        <w:rPr>
          <w:b/>
          <w:bCs/>
          <w:lang w:val="en-GB"/>
        </w:rPr>
      </w:pPr>
      <w:r w:rsidRPr="4A440E8C">
        <w:rPr>
          <w:b/>
          <w:bCs/>
          <w:lang w:val="en-GB"/>
        </w:rPr>
        <w:t>Do I collect data on booked or attended figures?</w:t>
      </w:r>
    </w:p>
    <w:p w14:paraId="45532F9C" w14:textId="2479B361" w:rsidR="00894DF6" w:rsidRDefault="45CACD8C" w:rsidP="4A440E8C">
      <w:pPr>
        <w:rPr>
          <w:lang w:val="en-GB"/>
        </w:rPr>
      </w:pPr>
      <w:r w:rsidRPr="4A440E8C">
        <w:rPr>
          <w:lang w:val="en-GB"/>
        </w:rPr>
        <w:t>Please report rider characteristics for attended figures only.</w:t>
      </w:r>
    </w:p>
    <w:p w14:paraId="123DAA72" w14:textId="2BD413BE" w:rsidR="00894DF6" w:rsidRDefault="00894DF6" w:rsidP="4A440E8C">
      <w:pPr>
        <w:rPr>
          <w:b/>
          <w:bCs/>
          <w:lang w:val="en-GB"/>
        </w:rPr>
      </w:pPr>
    </w:p>
    <w:p w14:paraId="7AF54D96" w14:textId="46B7BF96" w:rsidR="004909A0" w:rsidRPr="00DD2279" w:rsidRDefault="00E56BD6" w:rsidP="00806BF9">
      <w:pPr>
        <w:rPr>
          <w:b/>
          <w:bCs/>
          <w:lang w:val="en-GB"/>
        </w:rPr>
      </w:pPr>
      <w:r w:rsidRPr="00DD2279">
        <w:rPr>
          <w:b/>
          <w:bCs/>
          <w:lang w:val="en-GB"/>
        </w:rPr>
        <w:t>I am already collecting rider characteristics, should I stop?</w:t>
      </w:r>
    </w:p>
    <w:p w14:paraId="37B1FA73" w14:textId="6BFD1D2F" w:rsidR="75E7D71A" w:rsidRDefault="75E7D71A" w:rsidP="11F28765">
      <w:pPr>
        <w:rPr>
          <w:rFonts w:eastAsiaTheme="minorEastAsia"/>
          <w:lang w:val="en-GB"/>
        </w:rPr>
      </w:pPr>
      <w:r w:rsidRPr="4A440E8C">
        <w:rPr>
          <w:rFonts w:eastAsiaTheme="minorEastAsia"/>
          <w:lang w:val="en-GB"/>
        </w:rPr>
        <w:t xml:space="preserve">No! </w:t>
      </w:r>
      <w:r w:rsidR="701ADC50" w:rsidRPr="4A440E8C">
        <w:rPr>
          <w:rFonts w:ascii="Calibri" w:eastAsia="Calibri" w:hAnsi="Calibri" w:cs="Calibri"/>
          <w:color w:val="000000" w:themeColor="text1"/>
          <w:lang w:val="en-GB"/>
        </w:rPr>
        <w:t>We thank you for your commitment to demonstrate the need for additional funding for targeted interventions to vulnerable groups. We are grateful for your support as we approach funding negotiations for future years in the Autumn.</w:t>
      </w:r>
      <w:r w:rsidR="701ADC50" w:rsidRPr="4A440E8C">
        <w:rPr>
          <w:rFonts w:eastAsiaTheme="minorEastAsia"/>
          <w:lang w:val="en-GB"/>
        </w:rPr>
        <w:t xml:space="preserve"> </w:t>
      </w:r>
    </w:p>
    <w:p w14:paraId="52167130" w14:textId="563BC779" w:rsidR="1F3ADBE3" w:rsidRDefault="1F3ADBE3" w:rsidP="4A440E8C">
      <w:pPr>
        <w:rPr>
          <w:rFonts w:ascii="Calibri" w:eastAsia="Calibri" w:hAnsi="Calibri" w:cs="Calibri"/>
          <w:lang w:val="en-GB"/>
        </w:rPr>
      </w:pPr>
      <w:r w:rsidRPr="4A440E8C">
        <w:rPr>
          <w:rFonts w:ascii="Calibri" w:eastAsia="Calibri" w:hAnsi="Calibri" w:cs="Calibri"/>
          <w:color w:val="000000" w:themeColor="text1"/>
          <w:lang w:val="en-GB"/>
        </w:rPr>
        <w:lastRenderedPageBreak/>
        <w:t xml:space="preserve">However, please note the changes outlined above and update your process and procedures in time for these changes to go live on Link on </w:t>
      </w:r>
      <w:r w:rsidRPr="4A440E8C">
        <w:rPr>
          <w:rFonts w:ascii="Calibri" w:eastAsia="Calibri" w:hAnsi="Calibri" w:cs="Calibri"/>
          <w:lang w:val="en-GB"/>
        </w:rPr>
        <w:t>1 November 2021. All current data must be uploaded by 31 October 2021, before Link changes.</w:t>
      </w:r>
    </w:p>
    <w:p w14:paraId="10584454" w14:textId="77777777" w:rsidR="002016D4" w:rsidRPr="005663D6" w:rsidRDefault="002016D4" w:rsidP="11F28765">
      <w:pPr>
        <w:rPr>
          <w:lang w:val="en-GB"/>
        </w:rPr>
      </w:pPr>
    </w:p>
    <w:p w14:paraId="5923B33F" w14:textId="4CF816EA" w:rsidR="00943498" w:rsidRPr="005663D6" w:rsidRDefault="00943498" w:rsidP="11F28765">
      <w:pPr>
        <w:rPr>
          <w:b/>
          <w:bCs/>
          <w:lang w:val="en-GB"/>
        </w:rPr>
      </w:pPr>
      <w:r w:rsidRPr="4A440E8C">
        <w:rPr>
          <w:b/>
          <w:bCs/>
          <w:lang w:val="en-GB"/>
        </w:rPr>
        <w:t>How do I collect data from</w:t>
      </w:r>
      <w:r w:rsidR="002016D4" w:rsidRPr="4A440E8C">
        <w:rPr>
          <w:b/>
          <w:bCs/>
          <w:lang w:val="en-GB"/>
        </w:rPr>
        <w:t xml:space="preserve"> courses </w:t>
      </w:r>
      <w:r w:rsidR="7C541AA2" w:rsidRPr="4A440E8C">
        <w:rPr>
          <w:b/>
          <w:bCs/>
          <w:lang w:val="en-GB"/>
        </w:rPr>
        <w:t>which take place outside of a school setting?</w:t>
      </w:r>
    </w:p>
    <w:p w14:paraId="0A794B05" w14:textId="350E0BDA" w:rsidR="008E460D" w:rsidRPr="005663D6" w:rsidRDefault="7C541AA2" w:rsidP="4A440E8C">
      <w:pPr>
        <w:rPr>
          <w:lang w:val="en-GB"/>
        </w:rPr>
      </w:pPr>
      <w:r w:rsidRPr="4A440E8C">
        <w:rPr>
          <w:lang w:val="en-GB"/>
        </w:rPr>
        <w:t xml:space="preserve">You can collect rider characteristics using our model parental consent form. </w:t>
      </w:r>
      <w:r w:rsidR="002016D4" w:rsidRPr="4A440E8C">
        <w:rPr>
          <w:lang w:val="en-GB"/>
        </w:rPr>
        <w:t xml:space="preserve">We recommend you detach the </w:t>
      </w:r>
      <w:r w:rsidR="008E460D" w:rsidRPr="4A440E8C">
        <w:rPr>
          <w:lang w:val="en-GB"/>
        </w:rPr>
        <w:t>rider characteristics sheet on collection to ensure anonymity.</w:t>
      </w:r>
    </w:p>
    <w:p w14:paraId="289399D3" w14:textId="7FFC05A4" w:rsidR="008E460D" w:rsidRDefault="008E460D" w:rsidP="4A440E8C">
      <w:pPr>
        <w:rPr>
          <w:lang w:val="en-GB"/>
        </w:rPr>
      </w:pPr>
    </w:p>
    <w:p w14:paraId="0D711DA6" w14:textId="72F7E227" w:rsidR="008E460D" w:rsidRPr="000D25D8" w:rsidRDefault="008E460D" w:rsidP="11F28765">
      <w:pPr>
        <w:rPr>
          <w:b/>
          <w:bCs/>
          <w:lang w:val="en-GB"/>
        </w:rPr>
      </w:pPr>
      <w:r w:rsidRPr="4A440E8C">
        <w:rPr>
          <w:b/>
          <w:bCs/>
          <w:lang w:val="en-GB"/>
        </w:rPr>
        <w:t xml:space="preserve">What happens on </w:t>
      </w:r>
      <w:r w:rsidR="04F3E4E0" w:rsidRPr="4A440E8C">
        <w:rPr>
          <w:b/>
          <w:bCs/>
          <w:lang w:val="en-GB"/>
        </w:rPr>
        <w:t>Link on 1 November 2021?</w:t>
      </w:r>
    </w:p>
    <w:p w14:paraId="5D325D41" w14:textId="5FD71180" w:rsidR="003752B5" w:rsidRDefault="53033EA0" w:rsidP="4A440E8C">
      <w:pPr>
        <w:rPr>
          <w:lang w:val="en-GB"/>
        </w:rPr>
      </w:pPr>
      <w:r w:rsidRPr="4A440E8C">
        <w:rPr>
          <w:lang w:val="en-GB"/>
        </w:rPr>
        <w:t xml:space="preserve">On 1 November 2021, reporting of rider characteristics will be </w:t>
      </w:r>
      <w:proofErr w:type="spellStart"/>
      <w:r w:rsidRPr="4A440E8C">
        <w:rPr>
          <w:lang w:val="en-GB"/>
        </w:rPr>
        <w:t>compulsary</w:t>
      </w:r>
      <w:proofErr w:type="spellEnd"/>
      <w:r w:rsidRPr="4A440E8C">
        <w:rPr>
          <w:lang w:val="en-GB"/>
        </w:rPr>
        <w:t xml:space="preserve">. Rider characteristic categories will change to reflect the ONS guidance. A prefer not to say option will be added to each category. </w:t>
      </w:r>
    </w:p>
    <w:p w14:paraId="39176167" w14:textId="17312FB6" w:rsidR="003752B5" w:rsidRDefault="53033EA0" w:rsidP="4A440E8C">
      <w:pPr>
        <w:rPr>
          <w:rFonts w:ascii="Calibri" w:eastAsia="Calibri" w:hAnsi="Calibri" w:cs="Calibri"/>
          <w:color w:val="111111"/>
          <w:sz w:val="25"/>
          <w:szCs w:val="25"/>
          <w:lang w:val="en-GB"/>
        </w:rPr>
      </w:pPr>
      <w:r w:rsidRPr="4A440E8C">
        <w:rPr>
          <w:lang w:val="en-GB"/>
        </w:rPr>
        <w:t>From this date, you will not be able to input data from previous categories.</w:t>
      </w:r>
      <w:r w:rsidR="19C3BBED" w:rsidRPr="4A440E8C">
        <w:rPr>
          <w:lang w:val="en-GB"/>
        </w:rPr>
        <w:t xml:space="preserve"> Please ensure all prior delivery with this data is uploaded to Link by 31 October 2021.</w:t>
      </w:r>
    </w:p>
    <w:p w14:paraId="22765849" w14:textId="60F09D21" w:rsidR="003752B5" w:rsidRDefault="003752B5" w:rsidP="4A440E8C">
      <w:pPr>
        <w:rPr>
          <w:lang w:val="en-GB"/>
        </w:rPr>
      </w:pPr>
    </w:p>
    <w:p w14:paraId="160B3C38" w14:textId="2F3777AD" w:rsidR="00EA1412" w:rsidRPr="009C4AF9" w:rsidRDefault="02BB1B43" w:rsidP="11F28765">
      <w:pPr>
        <w:rPr>
          <w:rFonts w:eastAsiaTheme="minorEastAsia"/>
          <w:b/>
          <w:bCs/>
          <w:lang w:val="en-GB"/>
        </w:rPr>
      </w:pPr>
      <w:r w:rsidRPr="0E4EDCAD">
        <w:rPr>
          <w:rFonts w:eastAsiaTheme="minorEastAsia"/>
          <w:b/>
          <w:bCs/>
          <w:lang w:val="en-GB"/>
        </w:rPr>
        <w:t>How can</w:t>
      </w:r>
      <w:r w:rsidR="00EA1412" w:rsidRPr="009C4AF9">
        <w:rPr>
          <w:rFonts w:eastAsiaTheme="minorEastAsia"/>
          <w:b/>
          <w:bCs/>
          <w:lang w:val="en-GB"/>
        </w:rPr>
        <w:t xml:space="preserve"> I </w:t>
      </w:r>
      <w:r w:rsidR="00A4675E" w:rsidRPr="009C4AF9">
        <w:rPr>
          <w:rFonts w:eastAsiaTheme="minorEastAsia"/>
          <w:b/>
          <w:bCs/>
          <w:lang w:val="en-GB"/>
        </w:rPr>
        <w:t xml:space="preserve">collect </w:t>
      </w:r>
      <w:r w:rsidR="67BF2B53" w:rsidRPr="0E4EDCAD">
        <w:rPr>
          <w:rFonts w:eastAsiaTheme="minorEastAsia"/>
          <w:b/>
          <w:bCs/>
          <w:lang w:val="en-GB"/>
        </w:rPr>
        <w:t xml:space="preserve">and report </w:t>
      </w:r>
      <w:r w:rsidR="00A4675E" w:rsidRPr="009C4AF9">
        <w:rPr>
          <w:rFonts w:eastAsiaTheme="minorEastAsia"/>
          <w:b/>
          <w:bCs/>
          <w:lang w:val="en-GB"/>
        </w:rPr>
        <w:t>the new ONS data categories now?</w:t>
      </w:r>
    </w:p>
    <w:p w14:paraId="0A80B8EE" w14:textId="01C6A54C" w:rsidR="2077831C" w:rsidRDefault="2077831C" w:rsidP="0E4EDCAD">
      <w:pPr>
        <w:rPr>
          <w:lang w:val="en-GB"/>
        </w:rPr>
      </w:pPr>
      <w:r w:rsidRPr="0E4EDCAD">
        <w:rPr>
          <w:lang w:val="en-GB"/>
        </w:rPr>
        <w:t>We encourage you to change your forms and processes prior to 1 November 2021. This will allow you to have everything in place ahead of the changes to Link.</w:t>
      </w:r>
    </w:p>
    <w:p w14:paraId="35C59AE0" w14:textId="0F2A3912" w:rsidR="2077831C" w:rsidRDefault="2077831C" w:rsidP="0E4EDCAD">
      <w:pPr>
        <w:rPr>
          <w:lang w:val="en-GB"/>
        </w:rPr>
      </w:pPr>
      <w:r w:rsidRPr="0E4EDCAD">
        <w:rPr>
          <w:lang w:val="en-GB"/>
        </w:rPr>
        <w:t>If you collect data based on the new categories and wish to input these before changes go live on Link, please reassign the O</w:t>
      </w:r>
      <w:r w:rsidR="1CD5CAAA" w:rsidRPr="0E4EDCAD">
        <w:rPr>
          <w:lang w:val="en-GB"/>
        </w:rPr>
        <w:t>NS data categories to the broader categories which are currently on Link.</w:t>
      </w:r>
    </w:p>
    <w:p w14:paraId="543F7CDC" w14:textId="2AEFC2F3" w:rsidR="2077831C" w:rsidRDefault="2077831C" w:rsidP="0E4EDCAD">
      <w:pPr>
        <w:rPr>
          <w:lang w:val="en-GB"/>
        </w:rPr>
      </w:pPr>
      <w:r w:rsidRPr="0E4EDCAD">
        <w:rPr>
          <w:lang w:val="en-GB"/>
        </w:rPr>
        <w:t>Alternatively, if you can wait until 1 November 2021, please delay your reporting until the additional categories go live on Link.</w:t>
      </w:r>
    </w:p>
    <w:p w14:paraId="00632079" w14:textId="75E169F7" w:rsidR="004E63AA" w:rsidRDefault="004E63AA" w:rsidP="11F28765">
      <w:pPr>
        <w:rPr>
          <w:lang w:val="en-GB"/>
        </w:rPr>
      </w:pPr>
    </w:p>
    <w:p w14:paraId="63AB28C8" w14:textId="07594830" w:rsidR="004E63AA" w:rsidRPr="00894DF6" w:rsidRDefault="004E63AA" w:rsidP="11F28765">
      <w:pPr>
        <w:rPr>
          <w:b/>
          <w:bCs/>
          <w:lang w:val="en-GB"/>
        </w:rPr>
      </w:pPr>
      <w:r w:rsidRPr="4A440E8C">
        <w:rPr>
          <w:b/>
          <w:bCs/>
          <w:lang w:val="en-GB"/>
        </w:rPr>
        <w:t xml:space="preserve">Can I opt out as a </w:t>
      </w:r>
      <w:r w:rsidR="001B5B0C" w:rsidRPr="4A440E8C">
        <w:rPr>
          <w:b/>
          <w:bCs/>
          <w:lang w:val="en-GB"/>
        </w:rPr>
        <w:t>grant recipient</w:t>
      </w:r>
      <w:r w:rsidRPr="4A440E8C">
        <w:rPr>
          <w:b/>
          <w:bCs/>
          <w:lang w:val="en-GB"/>
        </w:rPr>
        <w:t>?</w:t>
      </w:r>
    </w:p>
    <w:p w14:paraId="7F76C994" w14:textId="7F6C515E" w:rsidR="3C4C8A30" w:rsidRDefault="3C4C8A30" w:rsidP="4A440E8C">
      <w:pPr>
        <w:rPr>
          <w:lang w:val="en-GB"/>
        </w:rPr>
      </w:pPr>
      <w:r w:rsidRPr="4A440E8C">
        <w:rPr>
          <w:lang w:val="en-GB"/>
        </w:rPr>
        <w:t>Collecting rider characteristics is essential for the future of Bikeability. We strongly recommend that you collect this data to support us to offer training to all children. However, you may opt out by submitting "prefer not to say" for all riders.</w:t>
      </w:r>
    </w:p>
    <w:p w14:paraId="48D1E02C" w14:textId="77777777" w:rsidR="00EA1412" w:rsidRDefault="00EA1412" w:rsidP="11F28765">
      <w:pPr>
        <w:rPr>
          <w:lang w:val="en-GB"/>
        </w:rPr>
      </w:pPr>
    </w:p>
    <w:p w14:paraId="1D655B8F" w14:textId="14C684E2" w:rsidR="01C93975" w:rsidRDefault="01C93975" w:rsidP="11F28765">
      <w:pPr>
        <w:rPr>
          <w:b/>
          <w:bCs/>
          <w:lang w:val="en-GB"/>
        </w:rPr>
      </w:pPr>
      <w:r w:rsidRPr="11F28765">
        <w:rPr>
          <w:b/>
          <w:bCs/>
          <w:lang w:val="en-GB"/>
        </w:rPr>
        <w:t>What if I still have questions?</w:t>
      </w:r>
    </w:p>
    <w:p w14:paraId="7E445098" w14:textId="0976C90F" w:rsidR="01C93975" w:rsidRDefault="01C93975" w:rsidP="11F28765">
      <w:pPr>
        <w:rPr>
          <w:lang w:val="en-GB"/>
        </w:rPr>
      </w:pPr>
      <w:r w:rsidRPr="11F28765">
        <w:rPr>
          <w:lang w:val="en-GB"/>
        </w:rPr>
        <w:t xml:space="preserve">Please get in touch with the Trust team by emailing </w:t>
      </w:r>
      <w:hyperlink r:id="rId11">
        <w:r w:rsidRPr="11F28765">
          <w:rPr>
            <w:rStyle w:val="Hyperlink"/>
            <w:lang w:val="en-GB"/>
          </w:rPr>
          <w:t>contactus@bikeability.org.uk</w:t>
        </w:r>
      </w:hyperlink>
      <w:r w:rsidRPr="11F28765">
        <w:rPr>
          <w:lang w:val="en-GB"/>
        </w:rPr>
        <w:t xml:space="preserve"> and we will be happy to support you with any concerns or queries. </w:t>
      </w:r>
    </w:p>
    <w:sectPr w:rsidR="01C93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EAC"/>
    <w:multiLevelType w:val="hybridMultilevel"/>
    <w:tmpl w:val="ABA2EF0C"/>
    <w:lvl w:ilvl="0" w:tplc="6206DDC2">
      <w:start w:val="1"/>
      <w:numFmt w:val="bullet"/>
      <w:lvlText w:val=""/>
      <w:lvlJc w:val="left"/>
      <w:pPr>
        <w:ind w:left="720" w:hanging="360"/>
      </w:pPr>
      <w:rPr>
        <w:rFonts w:ascii="Symbol" w:hAnsi="Symbol" w:hint="default"/>
      </w:rPr>
    </w:lvl>
    <w:lvl w:ilvl="1" w:tplc="DDAEDAEC">
      <w:start w:val="1"/>
      <w:numFmt w:val="bullet"/>
      <w:lvlText w:val="o"/>
      <w:lvlJc w:val="left"/>
      <w:pPr>
        <w:ind w:left="1440" w:hanging="360"/>
      </w:pPr>
      <w:rPr>
        <w:rFonts w:ascii="Courier New" w:hAnsi="Courier New" w:hint="default"/>
      </w:rPr>
    </w:lvl>
    <w:lvl w:ilvl="2" w:tplc="20B875D8">
      <w:start w:val="1"/>
      <w:numFmt w:val="bullet"/>
      <w:lvlText w:val=""/>
      <w:lvlJc w:val="left"/>
      <w:pPr>
        <w:ind w:left="2160" w:hanging="360"/>
      </w:pPr>
      <w:rPr>
        <w:rFonts w:ascii="Wingdings" w:hAnsi="Wingdings" w:hint="default"/>
      </w:rPr>
    </w:lvl>
    <w:lvl w:ilvl="3" w:tplc="7ACA0488">
      <w:start w:val="1"/>
      <w:numFmt w:val="bullet"/>
      <w:lvlText w:val=""/>
      <w:lvlJc w:val="left"/>
      <w:pPr>
        <w:ind w:left="2880" w:hanging="360"/>
      </w:pPr>
      <w:rPr>
        <w:rFonts w:ascii="Symbol" w:hAnsi="Symbol" w:hint="default"/>
      </w:rPr>
    </w:lvl>
    <w:lvl w:ilvl="4" w:tplc="588A3D6E">
      <w:start w:val="1"/>
      <w:numFmt w:val="bullet"/>
      <w:lvlText w:val="o"/>
      <w:lvlJc w:val="left"/>
      <w:pPr>
        <w:ind w:left="3600" w:hanging="360"/>
      </w:pPr>
      <w:rPr>
        <w:rFonts w:ascii="Courier New" w:hAnsi="Courier New" w:hint="default"/>
      </w:rPr>
    </w:lvl>
    <w:lvl w:ilvl="5" w:tplc="00784524">
      <w:start w:val="1"/>
      <w:numFmt w:val="bullet"/>
      <w:lvlText w:val=""/>
      <w:lvlJc w:val="left"/>
      <w:pPr>
        <w:ind w:left="4320" w:hanging="360"/>
      </w:pPr>
      <w:rPr>
        <w:rFonts w:ascii="Wingdings" w:hAnsi="Wingdings" w:hint="default"/>
      </w:rPr>
    </w:lvl>
    <w:lvl w:ilvl="6" w:tplc="EE2237AA">
      <w:start w:val="1"/>
      <w:numFmt w:val="bullet"/>
      <w:lvlText w:val=""/>
      <w:lvlJc w:val="left"/>
      <w:pPr>
        <w:ind w:left="5040" w:hanging="360"/>
      </w:pPr>
      <w:rPr>
        <w:rFonts w:ascii="Symbol" w:hAnsi="Symbol" w:hint="default"/>
      </w:rPr>
    </w:lvl>
    <w:lvl w:ilvl="7" w:tplc="E2765DB0">
      <w:start w:val="1"/>
      <w:numFmt w:val="bullet"/>
      <w:lvlText w:val="o"/>
      <w:lvlJc w:val="left"/>
      <w:pPr>
        <w:ind w:left="5760" w:hanging="360"/>
      </w:pPr>
      <w:rPr>
        <w:rFonts w:ascii="Courier New" w:hAnsi="Courier New" w:hint="default"/>
      </w:rPr>
    </w:lvl>
    <w:lvl w:ilvl="8" w:tplc="8B06FD9A">
      <w:start w:val="1"/>
      <w:numFmt w:val="bullet"/>
      <w:lvlText w:val=""/>
      <w:lvlJc w:val="left"/>
      <w:pPr>
        <w:ind w:left="6480" w:hanging="360"/>
      </w:pPr>
      <w:rPr>
        <w:rFonts w:ascii="Wingdings" w:hAnsi="Wingdings" w:hint="default"/>
      </w:rPr>
    </w:lvl>
  </w:abstractNum>
  <w:abstractNum w:abstractNumId="1" w15:restartNumberingAfterBreak="0">
    <w:nsid w:val="2A0D6115"/>
    <w:multiLevelType w:val="hybridMultilevel"/>
    <w:tmpl w:val="823236B6"/>
    <w:lvl w:ilvl="0" w:tplc="5FA49174">
      <w:start w:val="1"/>
      <w:numFmt w:val="bullet"/>
      <w:lvlText w:val=""/>
      <w:lvlJc w:val="left"/>
      <w:pPr>
        <w:ind w:left="720" w:hanging="360"/>
      </w:pPr>
      <w:rPr>
        <w:rFonts w:ascii="Symbol" w:hAnsi="Symbol" w:hint="default"/>
      </w:rPr>
    </w:lvl>
    <w:lvl w:ilvl="1" w:tplc="B80881BC">
      <w:start w:val="1"/>
      <w:numFmt w:val="bullet"/>
      <w:lvlText w:val="o"/>
      <w:lvlJc w:val="left"/>
      <w:pPr>
        <w:ind w:left="1440" w:hanging="360"/>
      </w:pPr>
      <w:rPr>
        <w:rFonts w:ascii="Courier New" w:hAnsi="Courier New" w:hint="default"/>
      </w:rPr>
    </w:lvl>
    <w:lvl w:ilvl="2" w:tplc="B120CFDA">
      <w:start w:val="1"/>
      <w:numFmt w:val="bullet"/>
      <w:lvlText w:val=""/>
      <w:lvlJc w:val="left"/>
      <w:pPr>
        <w:ind w:left="2160" w:hanging="360"/>
      </w:pPr>
      <w:rPr>
        <w:rFonts w:ascii="Wingdings" w:hAnsi="Wingdings" w:hint="default"/>
      </w:rPr>
    </w:lvl>
    <w:lvl w:ilvl="3" w:tplc="88D8488E">
      <w:start w:val="1"/>
      <w:numFmt w:val="bullet"/>
      <w:lvlText w:val=""/>
      <w:lvlJc w:val="left"/>
      <w:pPr>
        <w:ind w:left="2880" w:hanging="360"/>
      </w:pPr>
      <w:rPr>
        <w:rFonts w:ascii="Symbol" w:hAnsi="Symbol" w:hint="default"/>
      </w:rPr>
    </w:lvl>
    <w:lvl w:ilvl="4" w:tplc="C2DE3BC8">
      <w:start w:val="1"/>
      <w:numFmt w:val="bullet"/>
      <w:lvlText w:val="o"/>
      <w:lvlJc w:val="left"/>
      <w:pPr>
        <w:ind w:left="3600" w:hanging="360"/>
      </w:pPr>
      <w:rPr>
        <w:rFonts w:ascii="Courier New" w:hAnsi="Courier New" w:hint="default"/>
      </w:rPr>
    </w:lvl>
    <w:lvl w:ilvl="5" w:tplc="EE1A1C18">
      <w:start w:val="1"/>
      <w:numFmt w:val="bullet"/>
      <w:lvlText w:val=""/>
      <w:lvlJc w:val="left"/>
      <w:pPr>
        <w:ind w:left="4320" w:hanging="360"/>
      </w:pPr>
      <w:rPr>
        <w:rFonts w:ascii="Wingdings" w:hAnsi="Wingdings" w:hint="default"/>
      </w:rPr>
    </w:lvl>
    <w:lvl w:ilvl="6" w:tplc="333ABE34">
      <w:start w:val="1"/>
      <w:numFmt w:val="bullet"/>
      <w:lvlText w:val=""/>
      <w:lvlJc w:val="left"/>
      <w:pPr>
        <w:ind w:left="5040" w:hanging="360"/>
      </w:pPr>
      <w:rPr>
        <w:rFonts w:ascii="Symbol" w:hAnsi="Symbol" w:hint="default"/>
      </w:rPr>
    </w:lvl>
    <w:lvl w:ilvl="7" w:tplc="5D64575A">
      <w:start w:val="1"/>
      <w:numFmt w:val="bullet"/>
      <w:lvlText w:val="o"/>
      <w:lvlJc w:val="left"/>
      <w:pPr>
        <w:ind w:left="5760" w:hanging="360"/>
      </w:pPr>
      <w:rPr>
        <w:rFonts w:ascii="Courier New" w:hAnsi="Courier New" w:hint="default"/>
      </w:rPr>
    </w:lvl>
    <w:lvl w:ilvl="8" w:tplc="75221F64">
      <w:start w:val="1"/>
      <w:numFmt w:val="bullet"/>
      <w:lvlText w:val=""/>
      <w:lvlJc w:val="left"/>
      <w:pPr>
        <w:ind w:left="6480" w:hanging="360"/>
      </w:pPr>
      <w:rPr>
        <w:rFonts w:ascii="Wingdings" w:hAnsi="Wingdings" w:hint="default"/>
      </w:rPr>
    </w:lvl>
  </w:abstractNum>
  <w:abstractNum w:abstractNumId="2" w15:restartNumberingAfterBreak="0">
    <w:nsid w:val="354A1491"/>
    <w:multiLevelType w:val="hybridMultilevel"/>
    <w:tmpl w:val="DD84C066"/>
    <w:lvl w:ilvl="0" w:tplc="7246610A">
      <w:start w:val="1"/>
      <w:numFmt w:val="bullet"/>
      <w:lvlText w:val=""/>
      <w:lvlJc w:val="left"/>
      <w:pPr>
        <w:ind w:left="720" w:hanging="360"/>
      </w:pPr>
      <w:rPr>
        <w:rFonts w:ascii="Symbol" w:hAnsi="Symbol" w:hint="default"/>
      </w:rPr>
    </w:lvl>
    <w:lvl w:ilvl="1" w:tplc="18641F60">
      <w:start w:val="1"/>
      <w:numFmt w:val="bullet"/>
      <w:lvlText w:val="o"/>
      <w:lvlJc w:val="left"/>
      <w:pPr>
        <w:ind w:left="1440" w:hanging="360"/>
      </w:pPr>
      <w:rPr>
        <w:rFonts w:ascii="Courier New" w:hAnsi="Courier New" w:hint="default"/>
      </w:rPr>
    </w:lvl>
    <w:lvl w:ilvl="2" w:tplc="28A4906E">
      <w:start w:val="1"/>
      <w:numFmt w:val="bullet"/>
      <w:lvlText w:val=""/>
      <w:lvlJc w:val="left"/>
      <w:pPr>
        <w:ind w:left="2160" w:hanging="360"/>
      </w:pPr>
      <w:rPr>
        <w:rFonts w:ascii="Wingdings" w:hAnsi="Wingdings" w:hint="default"/>
      </w:rPr>
    </w:lvl>
    <w:lvl w:ilvl="3" w:tplc="32B6F89C">
      <w:start w:val="1"/>
      <w:numFmt w:val="bullet"/>
      <w:lvlText w:val=""/>
      <w:lvlJc w:val="left"/>
      <w:pPr>
        <w:ind w:left="2880" w:hanging="360"/>
      </w:pPr>
      <w:rPr>
        <w:rFonts w:ascii="Symbol" w:hAnsi="Symbol" w:hint="default"/>
      </w:rPr>
    </w:lvl>
    <w:lvl w:ilvl="4" w:tplc="173A6220">
      <w:start w:val="1"/>
      <w:numFmt w:val="bullet"/>
      <w:lvlText w:val="o"/>
      <w:lvlJc w:val="left"/>
      <w:pPr>
        <w:ind w:left="3600" w:hanging="360"/>
      </w:pPr>
      <w:rPr>
        <w:rFonts w:ascii="Courier New" w:hAnsi="Courier New" w:hint="default"/>
      </w:rPr>
    </w:lvl>
    <w:lvl w:ilvl="5" w:tplc="BF2EF074">
      <w:start w:val="1"/>
      <w:numFmt w:val="bullet"/>
      <w:lvlText w:val=""/>
      <w:lvlJc w:val="left"/>
      <w:pPr>
        <w:ind w:left="4320" w:hanging="360"/>
      </w:pPr>
      <w:rPr>
        <w:rFonts w:ascii="Wingdings" w:hAnsi="Wingdings" w:hint="default"/>
      </w:rPr>
    </w:lvl>
    <w:lvl w:ilvl="6" w:tplc="1C08A616">
      <w:start w:val="1"/>
      <w:numFmt w:val="bullet"/>
      <w:lvlText w:val=""/>
      <w:lvlJc w:val="left"/>
      <w:pPr>
        <w:ind w:left="5040" w:hanging="360"/>
      </w:pPr>
      <w:rPr>
        <w:rFonts w:ascii="Symbol" w:hAnsi="Symbol" w:hint="default"/>
      </w:rPr>
    </w:lvl>
    <w:lvl w:ilvl="7" w:tplc="341ED934">
      <w:start w:val="1"/>
      <w:numFmt w:val="bullet"/>
      <w:lvlText w:val="o"/>
      <w:lvlJc w:val="left"/>
      <w:pPr>
        <w:ind w:left="5760" w:hanging="360"/>
      </w:pPr>
      <w:rPr>
        <w:rFonts w:ascii="Courier New" w:hAnsi="Courier New" w:hint="default"/>
      </w:rPr>
    </w:lvl>
    <w:lvl w:ilvl="8" w:tplc="3F84F4F6">
      <w:start w:val="1"/>
      <w:numFmt w:val="bullet"/>
      <w:lvlText w:val=""/>
      <w:lvlJc w:val="left"/>
      <w:pPr>
        <w:ind w:left="6480" w:hanging="360"/>
      </w:pPr>
      <w:rPr>
        <w:rFonts w:ascii="Wingdings" w:hAnsi="Wingdings" w:hint="default"/>
      </w:rPr>
    </w:lvl>
  </w:abstractNum>
  <w:abstractNum w:abstractNumId="3" w15:restartNumberingAfterBreak="0">
    <w:nsid w:val="3F8C3194"/>
    <w:multiLevelType w:val="hybridMultilevel"/>
    <w:tmpl w:val="75BE812E"/>
    <w:lvl w:ilvl="0" w:tplc="578AD626">
      <w:start w:val="1"/>
      <w:numFmt w:val="bullet"/>
      <w:lvlText w:val=""/>
      <w:lvlJc w:val="left"/>
      <w:pPr>
        <w:ind w:left="720" w:hanging="360"/>
      </w:pPr>
      <w:rPr>
        <w:rFonts w:ascii="Symbol" w:hAnsi="Symbol" w:hint="default"/>
      </w:rPr>
    </w:lvl>
    <w:lvl w:ilvl="1" w:tplc="F5741F88">
      <w:start w:val="1"/>
      <w:numFmt w:val="bullet"/>
      <w:lvlText w:val="o"/>
      <w:lvlJc w:val="left"/>
      <w:pPr>
        <w:ind w:left="1440" w:hanging="360"/>
      </w:pPr>
      <w:rPr>
        <w:rFonts w:ascii="Courier New" w:hAnsi="Courier New" w:hint="default"/>
      </w:rPr>
    </w:lvl>
    <w:lvl w:ilvl="2" w:tplc="EE4A2588">
      <w:start w:val="1"/>
      <w:numFmt w:val="bullet"/>
      <w:lvlText w:val=""/>
      <w:lvlJc w:val="left"/>
      <w:pPr>
        <w:ind w:left="2160" w:hanging="360"/>
      </w:pPr>
      <w:rPr>
        <w:rFonts w:ascii="Wingdings" w:hAnsi="Wingdings" w:hint="default"/>
      </w:rPr>
    </w:lvl>
    <w:lvl w:ilvl="3" w:tplc="4F887F12">
      <w:start w:val="1"/>
      <w:numFmt w:val="bullet"/>
      <w:lvlText w:val=""/>
      <w:lvlJc w:val="left"/>
      <w:pPr>
        <w:ind w:left="2880" w:hanging="360"/>
      </w:pPr>
      <w:rPr>
        <w:rFonts w:ascii="Symbol" w:hAnsi="Symbol" w:hint="default"/>
      </w:rPr>
    </w:lvl>
    <w:lvl w:ilvl="4" w:tplc="51383B50">
      <w:start w:val="1"/>
      <w:numFmt w:val="bullet"/>
      <w:lvlText w:val="o"/>
      <w:lvlJc w:val="left"/>
      <w:pPr>
        <w:ind w:left="3600" w:hanging="360"/>
      </w:pPr>
      <w:rPr>
        <w:rFonts w:ascii="Courier New" w:hAnsi="Courier New" w:hint="default"/>
      </w:rPr>
    </w:lvl>
    <w:lvl w:ilvl="5" w:tplc="ED78DD48">
      <w:start w:val="1"/>
      <w:numFmt w:val="bullet"/>
      <w:lvlText w:val=""/>
      <w:lvlJc w:val="left"/>
      <w:pPr>
        <w:ind w:left="4320" w:hanging="360"/>
      </w:pPr>
      <w:rPr>
        <w:rFonts w:ascii="Wingdings" w:hAnsi="Wingdings" w:hint="default"/>
      </w:rPr>
    </w:lvl>
    <w:lvl w:ilvl="6" w:tplc="B838B6E2">
      <w:start w:val="1"/>
      <w:numFmt w:val="bullet"/>
      <w:lvlText w:val=""/>
      <w:lvlJc w:val="left"/>
      <w:pPr>
        <w:ind w:left="5040" w:hanging="360"/>
      </w:pPr>
      <w:rPr>
        <w:rFonts w:ascii="Symbol" w:hAnsi="Symbol" w:hint="default"/>
      </w:rPr>
    </w:lvl>
    <w:lvl w:ilvl="7" w:tplc="9306BA32">
      <w:start w:val="1"/>
      <w:numFmt w:val="bullet"/>
      <w:lvlText w:val="o"/>
      <w:lvlJc w:val="left"/>
      <w:pPr>
        <w:ind w:left="5760" w:hanging="360"/>
      </w:pPr>
      <w:rPr>
        <w:rFonts w:ascii="Courier New" w:hAnsi="Courier New" w:hint="default"/>
      </w:rPr>
    </w:lvl>
    <w:lvl w:ilvl="8" w:tplc="7F3A5B84">
      <w:start w:val="1"/>
      <w:numFmt w:val="bullet"/>
      <w:lvlText w:val=""/>
      <w:lvlJc w:val="left"/>
      <w:pPr>
        <w:ind w:left="6480" w:hanging="360"/>
      </w:pPr>
      <w:rPr>
        <w:rFonts w:ascii="Wingdings" w:hAnsi="Wingdings" w:hint="default"/>
      </w:rPr>
    </w:lvl>
  </w:abstractNum>
  <w:abstractNum w:abstractNumId="4" w15:restartNumberingAfterBreak="0">
    <w:nsid w:val="59D053FF"/>
    <w:multiLevelType w:val="hybridMultilevel"/>
    <w:tmpl w:val="4D5C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10152"/>
    <w:multiLevelType w:val="hybridMultilevel"/>
    <w:tmpl w:val="C4686242"/>
    <w:lvl w:ilvl="0" w:tplc="DCA099D6">
      <w:start w:val="1"/>
      <w:numFmt w:val="decimal"/>
      <w:lvlText w:val="%1."/>
      <w:lvlJc w:val="left"/>
      <w:pPr>
        <w:ind w:left="720" w:hanging="360"/>
      </w:pPr>
    </w:lvl>
    <w:lvl w:ilvl="1" w:tplc="4FA4DAE2">
      <w:start w:val="1"/>
      <w:numFmt w:val="lowerLetter"/>
      <w:lvlText w:val="%2."/>
      <w:lvlJc w:val="left"/>
      <w:pPr>
        <w:ind w:left="1440" w:hanging="360"/>
      </w:pPr>
    </w:lvl>
    <w:lvl w:ilvl="2" w:tplc="9080EF48">
      <w:start w:val="1"/>
      <w:numFmt w:val="lowerRoman"/>
      <w:lvlText w:val="%3."/>
      <w:lvlJc w:val="right"/>
      <w:pPr>
        <w:ind w:left="2160" w:hanging="180"/>
      </w:pPr>
    </w:lvl>
    <w:lvl w:ilvl="3" w:tplc="25EE68C0">
      <w:start w:val="1"/>
      <w:numFmt w:val="decimal"/>
      <w:lvlText w:val="%4."/>
      <w:lvlJc w:val="left"/>
      <w:pPr>
        <w:ind w:left="2880" w:hanging="360"/>
      </w:pPr>
    </w:lvl>
    <w:lvl w:ilvl="4" w:tplc="FC2E20E8">
      <w:start w:val="1"/>
      <w:numFmt w:val="lowerLetter"/>
      <w:lvlText w:val="%5."/>
      <w:lvlJc w:val="left"/>
      <w:pPr>
        <w:ind w:left="3600" w:hanging="360"/>
      </w:pPr>
    </w:lvl>
    <w:lvl w:ilvl="5" w:tplc="EC147184">
      <w:start w:val="1"/>
      <w:numFmt w:val="lowerRoman"/>
      <w:lvlText w:val="%6."/>
      <w:lvlJc w:val="right"/>
      <w:pPr>
        <w:ind w:left="4320" w:hanging="180"/>
      </w:pPr>
    </w:lvl>
    <w:lvl w:ilvl="6" w:tplc="6AB88AF8">
      <w:start w:val="1"/>
      <w:numFmt w:val="decimal"/>
      <w:lvlText w:val="%7."/>
      <w:lvlJc w:val="left"/>
      <w:pPr>
        <w:ind w:left="5040" w:hanging="360"/>
      </w:pPr>
    </w:lvl>
    <w:lvl w:ilvl="7" w:tplc="EA846858">
      <w:start w:val="1"/>
      <w:numFmt w:val="lowerLetter"/>
      <w:lvlText w:val="%8."/>
      <w:lvlJc w:val="left"/>
      <w:pPr>
        <w:ind w:left="5760" w:hanging="360"/>
      </w:pPr>
    </w:lvl>
    <w:lvl w:ilvl="8" w:tplc="6B8A2678">
      <w:start w:val="1"/>
      <w:numFmt w:val="lowerRoman"/>
      <w:lvlText w:val="%9."/>
      <w:lvlJc w:val="right"/>
      <w:pPr>
        <w:ind w:left="6480" w:hanging="180"/>
      </w:pPr>
    </w:lvl>
  </w:abstractNum>
  <w:abstractNum w:abstractNumId="6" w15:restartNumberingAfterBreak="0">
    <w:nsid w:val="6C5C4266"/>
    <w:multiLevelType w:val="hybridMultilevel"/>
    <w:tmpl w:val="FFFFFFFF"/>
    <w:lvl w:ilvl="0" w:tplc="FDDC6324">
      <w:start w:val="1"/>
      <w:numFmt w:val="decimal"/>
      <w:lvlText w:val="%1."/>
      <w:lvlJc w:val="left"/>
      <w:pPr>
        <w:ind w:left="720" w:hanging="360"/>
      </w:pPr>
    </w:lvl>
    <w:lvl w:ilvl="1" w:tplc="FAA65CB4">
      <w:start w:val="1"/>
      <w:numFmt w:val="lowerLetter"/>
      <w:lvlText w:val="%2."/>
      <w:lvlJc w:val="left"/>
      <w:pPr>
        <w:ind w:left="1440" w:hanging="360"/>
      </w:pPr>
    </w:lvl>
    <w:lvl w:ilvl="2" w:tplc="C0DEBF90">
      <w:start w:val="1"/>
      <w:numFmt w:val="lowerRoman"/>
      <w:lvlText w:val="%3."/>
      <w:lvlJc w:val="right"/>
      <w:pPr>
        <w:ind w:left="2160" w:hanging="180"/>
      </w:pPr>
    </w:lvl>
    <w:lvl w:ilvl="3" w:tplc="9DB0DBC6">
      <w:start w:val="1"/>
      <w:numFmt w:val="decimal"/>
      <w:lvlText w:val="%4."/>
      <w:lvlJc w:val="left"/>
      <w:pPr>
        <w:ind w:left="2880" w:hanging="360"/>
      </w:pPr>
    </w:lvl>
    <w:lvl w:ilvl="4" w:tplc="F4D05CCA">
      <w:start w:val="1"/>
      <w:numFmt w:val="lowerLetter"/>
      <w:lvlText w:val="%5."/>
      <w:lvlJc w:val="left"/>
      <w:pPr>
        <w:ind w:left="3600" w:hanging="360"/>
      </w:pPr>
    </w:lvl>
    <w:lvl w:ilvl="5" w:tplc="3920DB4C">
      <w:start w:val="1"/>
      <w:numFmt w:val="lowerRoman"/>
      <w:lvlText w:val="%6."/>
      <w:lvlJc w:val="right"/>
      <w:pPr>
        <w:ind w:left="4320" w:hanging="180"/>
      </w:pPr>
    </w:lvl>
    <w:lvl w:ilvl="6" w:tplc="A6720E88">
      <w:start w:val="1"/>
      <w:numFmt w:val="decimal"/>
      <w:lvlText w:val="%7."/>
      <w:lvlJc w:val="left"/>
      <w:pPr>
        <w:ind w:left="5040" w:hanging="360"/>
      </w:pPr>
    </w:lvl>
    <w:lvl w:ilvl="7" w:tplc="B246C116">
      <w:start w:val="1"/>
      <w:numFmt w:val="lowerLetter"/>
      <w:lvlText w:val="%8."/>
      <w:lvlJc w:val="left"/>
      <w:pPr>
        <w:ind w:left="5760" w:hanging="360"/>
      </w:pPr>
    </w:lvl>
    <w:lvl w:ilvl="8" w:tplc="E3746C94">
      <w:start w:val="1"/>
      <w:numFmt w:val="lowerRoman"/>
      <w:lvlText w:val="%9."/>
      <w:lvlJc w:val="right"/>
      <w:pPr>
        <w:ind w:left="6480" w:hanging="180"/>
      </w:pPr>
    </w:lvl>
  </w:abstractNum>
  <w:abstractNum w:abstractNumId="7" w15:restartNumberingAfterBreak="0">
    <w:nsid w:val="74594E69"/>
    <w:multiLevelType w:val="hybridMultilevel"/>
    <w:tmpl w:val="FFFFFFFF"/>
    <w:lvl w:ilvl="0" w:tplc="D4263DE0">
      <w:start w:val="1"/>
      <w:numFmt w:val="bullet"/>
      <w:lvlText w:val=""/>
      <w:lvlJc w:val="left"/>
      <w:pPr>
        <w:ind w:left="720" w:hanging="360"/>
      </w:pPr>
      <w:rPr>
        <w:rFonts w:ascii="Symbol" w:hAnsi="Symbol" w:hint="default"/>
      </w:rPr>
    </w:lvl>
    <w:lvl w:ilvl="1" w:tplc="20F48D70">
      <w:start w:val="1"/>
      <w:numFmt w:val="bullet"/>
      <w:lvlText w:val="o"/>
      <w:lvlJc w:val="left"/>
      <w:pPr>
        <w:ind w:left="1440" w:hanging="360"/>
      </w:pPr>
      <w:rPr>
        <w:rFonts w:ascii="Courier New" w:hAnsi="Courier New" w:hint="default"/>
      </w:rPr>
    </w:lvl>
    <w:lvl w:ilvl="2" w:tplc="9330FACC">
      <w:start w:val="1"/>
      <w:numFmt w:val="bullet"/>
      <w:lvlText w:val=""/>
      <w:lvlJc w:val="left"/>
      <w:pPr>
        <w:ind w:left="2160" w:hanging="360"/>
      </w:pPr>
      <w:rPr>
        <w:rFonts w:ascii="Wingdings" w:hAnsi="Wingdings" w:hint="default"/>
      </w:rPr>
    </w:lvl>
    <w:lvl w:ilvl="3" w:tplc="F61C3236">
      <w:start w:val="1"/>
      <w:numFmt w:val="bullet"/>
      <w:lvlText w:val=""/>
      <w:lvlJc w:val="left"/>
      <w:pPr>
        <w:ind w:left="2880" w:hanging="360"/>
      </w:pPr>
      <w:rPr>
        <w:rFonts w:ascii="Symbol" w:hAnsi="Symbol" w:hint="default"/>
      </w:rPr>
    </w:lvl>
    <w:lvl w:ilvl="4" w:tplc="C86C8F78">
      <w:start w:val="1"/>
      <w:numFmt w:val="bullet"/>
      <w:lvlText w:val="o"/>
      <w:lvlJc w:val="left"/>
      <w:pPr>
        <w:ind w:left="3600" w:hanging="360"/>
      </w:pPr>
      <w:rPr>
        <w:rFonts w:ascii="Courier New" w:hAnsi="Courier New" w:hint="default"/>
      </w:rPr>
    </w:lvl>
    <w:lvl w:ilvl="5" w:tplc="6A081336">
      <w:start w:val="1"/>
      <w:numFmt w:val="bullet"/>
      <w:lvlText w:val=""/>
      <w:lvlJc w:val="left"/>
      <w:pPr>
        <w:ind w:left="4320" w:hanging="360"/>
      </w:pPr>
      <w:rPr>
        <w:rFonts w:ascii="Wingdings" w:hAnsi="Wingdings" w:hint="default"/>
      </w:rPr>
    </w:lvl>
    <w:lvl w:ilvl="6" w:tplc="816EDEDC">
      <w:start w:val="1"/>
      <w:numFmt w:val="bullet"/>
      <w:lvlText w:val=""/>
      <w:lvlJc w:val="left"/>
      <w:pPr>
        <w:ind w:left="5040" w:hanging="360"/>
      </w:pPr>
      <w:rPr>
        <w:rFonts w:ascii="Symbol" w:hAnsi="Symbol" w:hint="default"/>
      </w:rPr>
    </w:lvl>
    <w:lvl w:ilvl="7" w:tplc="489CE8E2">
      <w:start w:val="1"/>
      <w:numFmt w:val="bullet"/>
      <w:lvlText w:val="o"/>
      <w:lvlJc w:val="left"/>
      <w:pPr>
        <w:ind w:left="5760" w:hanging="360"/>
      </w:pPr>
      <w:rPr>
        <w:rFonts w:ascii="Courier New" w:hAnsi="Courier New" w:hint="default"/>
      </w:rPr>
    </w:lvl>
    <w:lvl w:ilvl="8" w:tplc="D9D676BE">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BD"/>
    <w:rsid w:val="00044953"/>
    <w:rsid w:val="00055B52"/>
    <w:rsid w:val="00062D56"/>
    <w:rsid w:val="0007426B"/>
    <w:rsid w:val="0008185D"/>
    <w:rsid w:val="0009282E"/>
    <w:rsid w:val="00093696"/>
    <w:rsid w:val="000A5006"/>
    <w:rsid w:val="000D25D8"/>
    <w:rsid w:val="000E54CB"/>
    <w:rsid w:val="001003B2"/>
    <w:rsid w:val="00115472"/>
    <w:rsid w:val="001238B7"/>
    <w:rsid w:val="0014713F"/>
    <w:rsid w:val="00166A0E"/>
    <w:rsid w:val="001B5B0C"/>
    <w:rsid w:val="001D0B08"/>
    <w:rsid w:val="001D1514"/>
    <w:rsid w:val="001D35CE"/>
    <w:rsid w:val="001E28CF"/>
    <w:rsid w:val="001F382E"/>
    <w:rsid w:val="002016D4"/>
    <w:rsid w:val="00205604"/>
    <w:rsid w:val="00221CE4"/>
    <w:rsid w:val="002223BD"/>
    <w:rsid w:val="00224DBE"/>
    <w:rsid w:val="00251CBD"/>
    <w:rsid w:val="00262383"/>
    <w:rsid w:val="00274EFB"/>
    <w:rsid w:val="00296738"/>
    <w:rsid w:val="002B045E"/>
    <w:rsid w:val="002D3B1D"/>
    <w:rsid w:val="002F2D75"/>
    <w:rsid w:val="00340191"/>
    <w:rsid w:val="003752B5"/>
    <w:rsid w:val="003A4727"/>
    <w:rsid w:val="003B1292"/>
    <w:rsid w:val="003C6FC1"/>
    <w:rsid w:val="00404945"/>
    <w:rsid w:val="00406152"/>
    <w:rsid w:val="00427379"/>
    <w:rsid w:val="004634BE"/>
    <w:rsid w:val="004909A0"/>
    <w:rsid w:val="004E6114"/>
    <w:rsid w:val="004E63AA"/>
    <w:rsid w:val="00527503"/>
    <w:rsid w:val="00556CCA"/>
    <w:rsid w:val="00561E3A"/>
    <w:rsid w:val="005663D6"/>
    <w:rsid w:val="005776DF"/>
    <w:rsid w:val="005C6CEF"/>
    <w:rsid w:val="005F7F2B"/>
    <w:rsid w:val="00646E10"/>
    <w:rsid w:val="00672D38"/>
    <w:rsid w:val="006738C2"/>
    <w:rsid w:val="006935B3"/>
    <w:rsid w:val="006D1F15"/>
    <w:rsid w:val="006E6224"/>
    <w:rsid w:val="00701DA2"/>
    <w:rsid w:val="00735460"/>
    <w:rsid w:val="00741184"/>
    <w:rsid w:val="0074558A"/>
    <w:rsid w:val="00772238"/>
    <w:rsid w:val="00775F67"/>
    <w:rsid w:val="007B6BB3"/>
    <w:rsid w:val="007E2EC9"/>
    <w:rsid w:val="00802D51"/>
    <w:rsid w:val="00806BF9"/>
    <w:rsid w:val="00835BD9"/>
    <w:rsid w:val="00860BE3"/>
    <w:rsid w:val="00894DF6"/>
    <w:rsid w:val="008E460D"/>
    <w:rsid w:val="008F5224"/>
    <w:rsid w:val="009041ED"/>
    <w:rsid w:val="00915877"/>
    <w:rsid w:val="00943498"/>
    <w:rsid w:val="00960E04"/>
    <w:rsid w:val="00967E57"/>
    <w:rsid w:val="00984E56"/>
    <w:rsid w:val="00991D1B"/>
    <w:rsid w:val="009C4AF9"/>
    <w:rsid w:val="00A14899"/>
    <w:rsid w:val="00A3588E"/>
    <w:rsid w:val="00A4675E"/>
    <w:rsid w:val="00A55F6B"/>
    <w:rsid w:val="00A6067E"/>
    <w:rsid w:val="00A74F8A"/>
    <w:rsid w:val="00A75E24"/>
    <w:rsid w:val="00A968DA"/>
    <w:rsid w:val="00AC021A"/>
    <w:rsid w:val="00AD2B87"/>
    <w:rsid w:val="00AD7A38"/>
    <w:rsid w:val="00AE296A"/>
    <w:rsid w:val="00AE3C4D"/>
    <w:rsid w:val="00AF1699"/>
    <w:rsid w:val="00AF53C1"/>
    <w:rsid w:val="00B0292E"/>
    <w:rsid w:val="00B03E53"/>
    <w:rsid w:val="00B0473D"/>
    <w:rsid w:val="00B20D98"/>
    <w:rsid w:val="00B31BB4"/>
    <w:rsid w:val="00B66D75"/>
    <w:rsid w:val="00B95FC9"/>
    <w:rsid w:val="00BB0ED9"/>
    <w:rsid w:val="00BC58CF"/>
    <w:rsid w:val="00BC69A5"/>
    <w:rsid w:val="00BD1804"/>
    <w:rsid w:val="00BD38A9"/>
    <w:rsid w:val="00BE6F8E"/>
    <w:rsid w:val="00C04B00"/>
    <w:rsid w:val="00C201D4"/>
    <w:rsid w:val="00C35AAD"/>
    <w:rsid w:val="00C56D14"/>
    <w:rsid w:val="00C67690"/>
    <w:rsid w:val="00CA3EE4"/>
    <w:rsid w:val="00CC01DB"/>
    <w:rsid w:val="00CC3A09"/>
    <w:rsid w:val="00CE0D3C"/>
    <w:rsid w:val="00D008AE"/>
    <w:rsid w:val="00D03EE2"/>
    <w:rsid w:val="00D82353"/>
    <w:rsid w:val="00DD2279"/>
    <w:rsid w:val="00DD4B8A"/>
    <w:rsid w:val="00DE7337"/>
    <w:rsid w:val="00E02416"/>
    <w:rsid w:val="00E0364A"/>
    <w:rsid w:val="00E26E99"/>
    <w:rsid w:val="00E45AD8"/>
    <w:rsid w:val="00E4780D"/>
    <w:rsid w:val="00E56BD6"/>
    <w:rsid w:val="00E57C41"/>
    <w:rsid w:val="00E62CFA"/>
    <w:rsid w:val="00E65929"/>
    <w:rsid w:val="00EA1412"/>
    <w:rsid w:val="00EA287B"/>
    <w:rsid w:val="00EC3413"/>
    <w:rsid w:val="00EC5BA8"/>
    <w:rsid w:val="00ED1F84"/>
    <w:rsid w:val="00ED214B"/>
    <w:rsid w:val="00F02805"/>
    <w:rsid w:val="00F21F91"/>
    <w:rsid w:val="00F61B97"/>
    <w:rsid w:val="00F8151E"/>
    <w:rsid w:val="00F939E6"/>
    <w:rsid w:val="00FC28FB"/>
    <w:rsid w:val="00FF26D2"/>
    <w:rsid w:val="01C93975"/>
    <w:rsid w:val="02BB1B43"/>
    <w:rsid w:val="0359D3C1"/>
    <w:rsid w:val="04E7075E"/>
    <w:rsid w:val="04F3E4E0"/>
    <w:rsid w:val="0643235B"/>
    <w:rsid w:val="0734D506"/>
    <w:rsid w:val="08683EED"/>
    <w:rsid w:val="0A374817"/>
    <w:rsid w:val="0A4119B2"/>
    <w:rsid w:val="0C4FDAA3"/>
    <w:rsid w:val="0D0C1653"/>
    <w:rsid w:val="0DEBAB04"/>
    <w:rsid w:val="0E4EDCAD"/>
    <w:rsid w:val="11D442D9"/>
    <w:rsid w:val="11F28765"/>
    <w:rsid w:val="12436DDD"/>
    <w:rsid w:val="12A28259"/>
    <w:rsid w:val="1315070C"/>
    <w:rsid w:val="14CAA815"/>
    <w:rsid w:val="15ABC356"/>
    <w:rsid w:val="15DA231B"/>
    <w:rsid w:val="161E0FE2"/>
    <w:rsid w:val="16A7681F"/>
    <w:rsid w:val="1775F37C"/>
    <w:rsid w:val="18987323"/>
    <w:rsid w:val="1942FD19"/>
    <w:rsid w:val="19C3BBED"/>
    <w:rsid w:val="1CD5CAAA"/>
    <w:rsid w:val="1D59FCCC"/>
    <w:rsid w:val="1DC2DA5A"/>
    <w:rsid w:val="1F3ADBE3"/>
    <w:rsid w:val="20154842"/>
    <w:rsid w:val="2077831C"/>
    <w:rsid w:val="20F95928"/>
    <w:rsid w:val="211DC6AA"/>
    <w:rsid w:val="22CD9578"/>
    <w:rsid w:val="25411590"/>
    <w:rsid w:val="267C9C40"/>
    <w:rsid w:val="276D390E"/>
    <w:rsid w:val="27CD4F8F"/>
    <w:rsid w:val="27CDA0FC"/>
    <w:rsid w:val="27D7A722"/>
    <w:rsid w:val="28205A27"/>
    <w:rsid w:val="28B2C0D1"/>
    <w:rsid w:val="2A8ED798"/>
    <w:rsid w:val="2ACA996F"/>
    <w:rsid w:val="2BEA6193"/>
    <w:rsid w:val="2D8631F4"/>
    <w:rsid w:val="2DC59658"/>
    <w:rsid w:val="2E8A4EA4"/>
    <w:rsid w:val="2EB7AED4"/>
    <w:rsid w:val="2F855BB4"/>
    <w:rsid w:val="321FECA3"/>
    <w:rsid w:val="32775F65"/>
    <w:rsid w:val="32A76254"/>
    <w:rsid w:val="33320192"/>
    <w:rsid w:val="34081981"/>
    <w:rsid w:val="35297CD1"/>
    <w:rsid w:val="36E26259"/>
    <w:rsid w:val="3863AD49"/>
    <w:rsid w:val="39C8E70B"/>
    <w:rsid w:val="3A59DE50"/>
    <w:rsid w:val="3A6EF8EC"/>
    <w:rsid w:val="3AA4FB62"/>
    <w:rsid w:val="3AEA42E2"/>
    <w:rsid w:val="3C4C8A30"/>
    <w:rsid w:val="3EFDFA74"/>
    <w:rsid w:val="3F73F37C"/>
    <w:rsid w:val="3FE5DD76"/>
    <w:rsid w:val="40168457"/>
    <w:rsid w:val="40AC6EDF"/>
    <w:rsid w:val="41E78269"/>
    <w:rsid w:val="42A72ADD"/>
    <w:rsid w:val="42B00D47"/>
    <w:rsid w:val="437B1D9F"/>
    <w:rsid w:val="438BC4ED"/>
    <w:rsid w:val="44334DBE"/>
    <w:rsid w:val="45CACD8C"/>
    <w:rsid w:val="45D67332"/>
    <w:rsid w:val="46DB70FC"/>
    <w:rsid w:val="49273C51"/>
    <w:rsid w:val="496E292F"/>
    <w:rsid w:val="4A440E8C"/>
    <w:rsid w:val="4CB7194C"/>
    <w:rsid w:val="4E673121"/>
    <w:rsid w:val="4F1A7EA4"/>
    <w:rsid w:val="5071186B"/>
    <w:rsid w:val="5189C14A"/>
    <w:rsid w:val="519D2D3F"/>
    <w:rsid w:val="51EAD5CB"/>
    <w:rsid w:val="52CE1E97"/>
    <w:rsid w:val="53033EA0"/>
    <w:rsid w:val="53A1641A"/>
    <w:rsid w:val="5478D9C4"/>
    <w:rsid w:val="566A55B4"/>
    <w:rsid w:val="58E3527A"/>
    <w:rsid w:val="5AAE24FD"/>
    <w:rsid w:val="5D4F9B73"/>
    <w:rsid w:val="5E3FB1F9"/>
    <w:rsid w:val="5F137EFD"/>
    <w:rsid w:val="60873C35"/>
    <w:rsid w:val="6335F90D"/>
    <w:rsid w:val="65B79DB4"/>
    <w:rsid w:val="663E713E"/>
    <w:rsid w:val="67BF2B53"/>
    <w:rsid w:val="6899EC00"/>
    <w:rsid w:val="693E4CE4"/>
    <w:rsid w:val="6BB608EC"/>
    <w:rsid w:val="6BED396B"/>
    <w:rsid w:val="6C5E88EB"/>
    <w:rsid w:val="6C6A7B89"/>
    <w:rsid w:val="6F018F9E"/>
    <w:rsid w:val="701ADC50"/>
    <w:rsid w:val="701EC54A"/>
    <w:rsid w:val="70D15BC2"/>
    <w:rsid w:val="7170A582"/>
    <w:rsid w:val="719122F2"/>
    <w:rsid w:val="72F14F78"/>
    <w:rsid w:val="74A84644"/>
    <w:rsid w:val="75790E70"/>
    <w:rsid w:val="75E7D71A"/>
    <w:rsid w:val="7654121A"/>
    <w:rsid w:val="76E19604"/>
    <w:rsid w:val="76FB66AC"/>
    <w:rsid w:val="77EABDB2"/>
    <w:rsid w:val="78EFAAFA"/>
    <w:rsid w:val="79FAF6BD"/>
    <w:rsid w:val="7A33C6EA"/>
    <w:rsid w:val="7B62A310"/>
    <w:rsid w:val="7BCA13BA"/>
    <w:rsid w:val="7C541AA2"/>
    <w:rsid w:val="7D31F1ED"/>
    <w:rsid w:val="7D6144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1AAB"/>
  <w15:chartTrackingRefBased/>
  <w15:docId w15:val="{25C73353-BCC2-475B-ADA2-A5A459D7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99"/>
    <w:rPr>
      <w:lang w:val="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699"/>
    <w:pPr>
      <w:ind w:left="720"/>
      <w:contextualSpacing/>
    </w:pPr>
  </w:style>
  <w:style w:type="character" w:styleId="Hyperlink">
    <w:name w:val="Hyperlink"/>
    <w:basedOn w:val="DefaultParagraphFont"/>
    <w:uiPriority w:val="99"/>
    <w:unhideWhenUsed/>
    <w:rsid w:val="00AF1699"/>
    <w:rPr>
      <w:color w:val="0563C1" w:themeColor="hyperlink"/>
      <w:u w:val="single"/>
    </w:rPr>
  </w:style>
  <w:style w:type="character" w:styleId="CommentReference">
    <w:name w:val="annotation reference"/>
    <w:basedOn w:val="DefaultParagraphFont"/>
    <w:uiPriority w:val="99"/>
    <w:semiHidden/>
    <w:unhideWhenUsed/>
    <w:rsid w:val="00AF1699"/>
    <w:rPr>
      <w:sz w:val="16"/>
      <w:szCs w:val="16"/>
    </w:rPr>
  </w:style>
  <w:style w:type="paragraph" w:styleId="CommentText">
    <w:name w:val="annotation text"/>
    <w:basedOn w:val="Normal"/>
    <w:link w:val="CommentTextChar"/>
    <w:uiPriority w:val="99"/>
    <w:semiHidden/>
    <w:unhideWhenUsed/>
    <w:rsid w:val="00AF1699"/>
    <w:pPr>
      <w:spacing w:line="240" w:lineRule="auto"/>
    </w:pPr>
    <w:rPr>
      <w:sz w:val="20"/>
      <w:szCs w:val="20"/>
    </w:rPr>
  </w:style>
  <w:style w:type="character" w:customStyle="1" w:styleId="CommentTextChar">
    <w:name w:val="Comment Text Char"/>
    <w:basedOn w:val="DefaultParagraphFont"/>
    <w:link w:val="CommentText"/>
    <w:uiPriority w:val="99"/>
    <w:semiHidden/>
    <w:rsid w:val="00AF1699"/>
    <w:rPr>
      <w:sz w:val="20"/>
      <w:szCs w:val="20"/>
      <w:lang w:val="en-US"/>
    </w:rPr>
  </w:style>
  <w:style w:type="paragraph" w:styleId="CommentSubject">
    <w:name w:val="annotation subject"/>
    <w:basedOn w:val="CommentText"/>
    <w:next w:val="CommentText"/>
    <w:link w:val="CommentSubjectChar"/>
    <w:uiPriority w:val="99"/>
    <w:semiHidden/>
    <w:unhideWhenUsed/>
    <w:rsid w:val="0007426B"/>
    <w:rPr>
      <w:b/>
      <w:bCs/>
    </w:rPr>
  </w:style>
  <w:style w:type="character" w:customStyle="1" w:styleId="CommentSubjectChar">
    <w:name w:val="Comment Subject Char"/>
    <w:basedOn w:val="CommentTextChar"/>
    <w:link w:val="CommentSubject"/>
    <w:uiPriority w:val="99"/>
    <w:semiHidden/>
    <w:rsid w:val="0007426B"/>
    <w:rPr>
      <w:b/>
      <w:bCs/>
      <w:sz w:val="20"/>
      <w:szCs w:val="20"/>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C67690"/>
  </w:style>
  <w:style w:type="character" w:customStyle="1" w:styleId="eop">
    <w:name w:val="eop"/>
    <w:basedOn w:val="DefaultParagraphFont"/>
    <w:rsid w:val="00C67690"/>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essionals.bikeability.org.uk/download/10061/"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us@bikeability.org.uk" TargetMode="External"/><Relationship Id="rId5" Type="http://schemas.openxmlformats.org/officeDocument/2006/relationships/styles" Target="styles.xml"/><Relationship Id="rId10" Type="http://schemas.openxmlformats.org/officeDocument/2006/relationships/hyperlink" Target="https://professionals.bikeability.org.uk/download/10065/" TargetMode="External"/><Relationship Id="rId4" Type="http://schemas.openxmlformats.org/officeDocument/2006/relationships/numbering" Target="numbering.xml"/><Relationship Id="rId9" Type="http://schemas.openxmlformats.org/officeDocument/2006/relationships/hyperlink" Target="https://professionals.bikeability.org.uk/download/10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78f610-55f3-467b-bec7-79e756b45d50">
      <UserInfo>
        <DisplayName>Jessica Nelson</DisplayName>
        <AccountId>263</AccountId>
        <AccountType/>
      </UserInfo>
      <UserInfo>
        <DisplayName>Molly McGreevy</DisplayName>
        <AccountId>753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3" ma:contentTypeDescription="Create a new document." ma:contentTypeScope="" ma:versionID="b6c90439b269dfe4eca10fb4e4c650b5">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45a1c367471400761bcb93382ff941e"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390A5-DD04-4FEE-AC76-BD35C4FBE71C}">
  <ds:schemaRefs>
    <ds:schemaRef ds:uri="http://schemas.microsoft.com/office/2006/metadata/properties"/>
    <ds:schemaRef ds:uri="http://schemas.microsoft.com/office/infopath/2007/PartnerControls"/>
    <ds:schemaRef ds:uri="5478f610-55f3-467b-bec7-79e756b45d50"/>
  </ds:schemaRefs>
</ds:datastoreItem>
</file>

<file path=customXml/itemProps2.xml><?xml version="1.0" encoding="utf-8"?>
<ds:datastoreItem xmlns:ds="http://schemas.openxmlformats.org/officeDocument/2006/customXml" ds:itemID="{2627E1A7-CC42-407E-A18B-0F627B4CA0A3}">
  <ds:schemaRefs>
    <ds:schemaRef ds:uri="http://schemas.microsoft.com/sharepoint/v3/contenttype/forms"/>
  </ds:schemaRefs>
</ds:datastoreItem>
</file>

<file path=customXml/itemProps3.xml><?xml version="1.0" encoding="utf-8"?>
<ds:datastoreItem xmlns:ds="http://schemas.openxmlformats.org/officeDocument/2006/customXml" ds:itemID="{356E14D8-FA81-4D40-853C-2ACEA470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Renwick</dc:creator>
  <cp:keywords/>
  <dc:description/>
  <cp:lastModifiedBy>Lucy Renwick</cp:lastModifiedBy>
  <cp:revision>83</cp:revision>
  <dcterms:created xsi:type="dcterms:W3CDTF">2021-06-17T07:59:00Z</dcterms:created>
  <dcterms:modified xsi:type="dcterms:W3CDTF">2021-09-06T15:56:00Z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