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7"/>
        <w:gridCol w:w="3233"/>
        <w:gridCol w:w="4101"/>
      </w:tblGrid>
      <w:tr w:rsidR="009855C0" w:rsidRPr="009855C0" w:rsidTr="00732D8D">
        <w:tc>
          <w:tcPr>
            <w:tcW w:w="4007" w:type="dxa"/>
            <w:shd w:val="clear" w:color="auto" w:fill="auto"/>
          </w:tcPr>
          <w:p w:rsidR="009855C0" w:rsidRPr="009855C0" w:rsidRDefault="009855C0" w:rsidP="009855C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36"/>
                <w:lang w:eastAsia="en-GB"/>
              </w:rPr>
              <w:drawing>
                <wp:inline distT="0" distB="0" distL="0" distR="0">
                  <wp:extent cx="2128460" cy="785813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73" cy="7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shd w:val="clear" w:color="auto" w:fill="auto"/>
          </w:tcPr>
          <w:p w:rsidR="009855C0" w:rsidRPr="009855C0" w:rsidRDefault="004B6FFF" w:rsidP="009855C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36"/>
                <w:lang w:eastAsia="en-GB"/>
              </w:rPr>
              <w:drawing>
                <wp:inline distT="0" distB="0" distL="0" distR="0" wp14:anchorId="585ACBA7" wp14:editId="2E43B2C4">
                  <wp:extent cx="1243013" cy="8271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H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66" cy="83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shd w:val="clear" w:color="auto" w:fill="auto"/>
          </w:tcPr>
          <w:p w:rsidR="009855C0" w:rsidRPr="009855C0" w:rsidRDefault="004B6FFF" w:rsidP="004B6FF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36"/>
                <w:lang w:eastAsia="en-GB"/>
              </w:rPr>
              <w:drawing>
                <wp:inline distT="0" distB="0" distL="0" distR="0" wp14:anchorId="5CFD6F64" wp14:editId="01A72D5E">
                  <wp:extent cx="2178685" cy="8074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24" cy="81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5C0" w:rsidRPr="009855C0" w:rsidTr="00732D8D">
        <w:trPr>
          <w:trHeight w:val="2227"/>
        </w:trPr>
        <w:tc>
          <w:tcPr>
            <w:tcW w:w="11341" w:type="dxa"/>
            <w:gridSpan w:val="3"/>
            <w:tcBorders>
              <w:bottom w:val="single" w:sz="48" w:space="0" w:color="FFFFFF" w:themeColor="background1"/>
            </w:tcBorders>
            <w:shd w:val="clear" w:color="auto" w:fill="7FD6E5"/>
            <w:vAlign w:val="center"/>
          </w:tcPr>
          <w:p w:rsidR="009855C0" w:rsidRPr="00D97D5B" w:rsidRDefault="00D97D5B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72"/>
              </w:rPr>
            </w:pPr>
            <w:r w:rsidRPr="00D97D5B">
              <w:rPr>
                <w:rFonts w:ascii="Century Gothic" w:hAnsi="Century Gothic"/>
                <w:b/>
                <w:color w:val="FFFFFF" w:themeColor="background1"/>
                <w:sz w:val="72"/>
              </w:rPr>
              <w:t xml:space="preserve">PE </w:t>
            </w:r>
            <w:r w:rsidR="009855C0" w:rsidRPr="00D97D5B">
              <w:rPr>
                <w:rFonts w:ascii="Century Gothic" w:hAnsi="Century Gothic"/>
                <w:b/>
                <w:color w:val="FFFFFF" w:themeColor="background1"/>
                <w:sz w:val="72"/>
              </w:rPr>
              <w:t>Subject Leader’s</w:t>
            </w:r>
          </w:p>
          <w:p w:rsidR="009855C0" w:rsidRPr="009855C0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72"/>
              </w:rPr>
              <w:t>F</w:t>
            </w:r>
            <w:r w:rsidRPr="00D97D5B">
              <w:rPr>
                <w:rFonts w:ascii="Century Gothic" w:hAnsi="Century Gothic"/>
                <w:b/>
                <w:color w:val="002060"/>
                <w:sz w:val="72"/>
              </w:rPr>
              <w:t>our Da</w:t>
            </w:r>
            <w:r w:rsidRPr="00D97D5B">
              <w:rPr>
                <w:rFonts w:ascii="Century Gothic" w:hAnsi="Century Gothic"/>
                <w:b/>
                <w:color w:val="002060"/>
                <w:sz w:val="72"/>
              </w:rPr>
              <w:t>y</w:t>
            </w:r>
            <w:r w:rsidRPr="00D97D5B">
              <w:rPr>
                <w:rFonts w:ascii="Century Gothic" w:hAnsi="Century Gothic"/>
                <w:b/>
                <w:color w:val="002060"/>
                <w:sz w:val="72"/>
              </w:rPr>
              <w:t xml:space="preserve"> Accredited </w:t>
            </w:r>
            <w:r w:rsidR="004B6FFF" w:rsidRPr="00D97D5B">
              <w:rPr>
                <w:rFonts w:ascii="Century Gothic" w:hAnsi="Century Gothic"/>
                <w:b/>
                <w:color w:val="002060"/>
                <w:sz w:val="72"/>
              </w:rPr>
              <w:t>A</w:t>
            </w:r>
            <w:r w:rsidRPr="00D97D5B">
              <w:rPr>
                <w:rFonts w:ascii="Century Gothic" w:hAnsi="Century Gothic"/>
                <w:b/>
                <w:color w:val="002060"/>
                <w:sz w:val="72"/>
              </w:rPr>
              <w:t>ward</w:t>
            </w:r>
          </w:p>
        </w:tc>
      </w:tr>
      <w:tr w:rsidR="009855C0" w:rsidRPr="009855C0" w:rsidTr="00732D8D">
        <w:trPr>
          <w:trHeight w:val="2357"/>
        </w:trPr>
        <w:tc>
          <w:tcPr>
            <w:tcW w:w="1134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7FD6E5"/>
            <w:vAlign w:val="center"/>
          </w:tcPr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56"/>
              </w:rPr>
              <w:t>Dates and Ti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56"/>
              </w:rPr>
              <w:t>m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56"/>
              </w:rPr>
              <w:t>ings</w:t>
            </w:r>
          </w:p>
          <w:p w:rsidR="009855C0" w:rsidRPr="00732D8D" w:rsidRDefault="004B6FFF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Wednesday 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>16</w:t>
            </w:r>
            <w:r w:rsidR="00D97D5B" w:rsidRPr="00D97D5B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th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November 2022 *Wednesday 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>25</w:t>
            </w:r>
            <w:r w:rsidR="00D97D5B" w:rsidRPr="00D97D5B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th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January 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2023</w:t>
            </w:r>
          </w:p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Wednesday 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22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nd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>February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202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3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* 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Wednesday 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>19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th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April 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202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3</w:t>
            </w:r>
          </w:p>
          <w:p w:rsidR="00732D8D" w:rsidRPr="009855C0" w:rsidRDefault="009855C0" w:rsidP="00D97D5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732D8D">
              <w:rPr>
                <w:rFonts w:ascii="Century Gothic" w:hAnsi="Century Gothic"/>
                <w:b/>
                <w:color w:val="002060"/>
                <w:sz w:val="36"/>
              </w:rPr>
              <w:t xml:space="preserve">9am to </w:t>
            </w:r>
            <w:r w:rsidR="00D97D5B">
              <w:rPr>
                <w:rFonts w:ascii="Century Gothic" w:hAnsi="Century Gothic"/>
                <w:b/>
                <w:color w:val="002060"/>
                <w:sz w:val="36"/>
              </w:rPr>
              <w:t>3.30</w:t>
            </w:r>
            <w:r w:rsidRPr="00732D8D">
              <w:rPr>
                <w:rFonts w:ascii="Century Gothic" w:hAnsi="Century Gothic"/>
                <w:b/>
                <w:color w:val="002060"/>
                <w:sz w:val="36"/>
              </w:rPr>
              <w:t>pm each day</w:t>
            </w:r>
          </w:p>
        </w:tc>
      </w:tr>
      <w:tr w:rsidR="009855C0" w:rsidRPr="009855C0" w:rsidTr="00732D8D">
        <w:tc>
          <w:tcPr>
            <w:tcW w:w="1134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7FD6E5"/>
            <w:vAlign w:val="center"/>
          </w:tcPr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6"/>
                <w:szCs w:val="44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56"/>
                <w:szCs w:val="44"/>
              </w:rPr>
              <w:t>Venue</w:t>
            </w:r>
          </w:p>
          <w:p w:rsidR="009855C0" w:rsidRPr="00732D8D" w:rsidRDefault="00D97D5B" w:rsidP="00732D8D">
            <w:pPr>
              <w:jc w:val="center"/>
              <w:rPr>
                <w:rFonts w:ascii="Century Gothic" w:hAnsi="Century Gothic"/>
                <w:b/>
                <w:color w:val="002060"/>
                <w:sz w:val="48"/>
              </w:rPr>
            </w:pPr>
            <w:proofErr w:type="spellStart"/>
            <w:r>
              <w:rPr>
                <w:rFonts w:ascii="Century Gothic" w:hAnsi="Century Gothic"/>
                <w:b/>
                <w:color w:val="002060"/>
                <w:sz w:val="48"/>
              </w:rPr>
              <w:t>Trethorne</w:t>
            </w:r>
            <w:proofErr w:type="spellEnd"/>
            <w:r>
              <w:rPr>
                <w:rFonts w:ascii="Century Gothic" w:hAnsi="Century Gothic"/>
                <w:b/>
                <w:color w:val="002060"/>
                <w:sz w:val="48"/>
              </w:rPr>
              <w:t xml:space="preserve"> Golf Club, Launceston PL15 8QE</w:t>
            </w:r>
          </w:p>
          <w:p w:rsidR="00732D8D" w:rsidRPr="009855C0" w:rsidRDefault="00732D8D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9855C0" w:rsidRPr="009855C0" w:rsidTr="00732D8D">
        <w:tc>
          <w:tcPr>
            <w:tcW w:w="1134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7FD6E5"/>
            <w:vAlign w:val="center"/>
          </w:tcPr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6"/>
                <w:szCs w:val="44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56"/>
                <w:szCs w:val="44"/>
              </w:rPr>
              <w:t>Cost</w:t>
            </w:r>
          </w:p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£4</w:t>
            </w:r>
            <w:r w:rsidR="00D97D5B">
              <w:rPr>
                <w:rFonts w:ascii="Century Gothic" w:hAnsi="Century Gothic"/>
                <w:b/>
                <w:color w:val="FFFFFF" w:themeColor="background1"/>
                <w:sz w:val="36"/>
              </w:rPr>
              <w:t>7</w:t>
            </w: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5 ARENA Members * £550 Non-members</w:t>
            </w:r>
          </w:p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This course will be a level 6 equivalent aw</w:t>
            </w:r>
            <w:bookmarkStart w:id="0" w:name="_GoBack"/>
            <w:bookmarkEnd w:id="0"/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ard accredited by</w:t>
            </w:r>
          </w:p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The Learning Institute</w:t>
            </w:r>
          </w:p>
          <w:p w:rsidR="009855C0" w:rsidRPr="00D97D5B" w:rsidRDefault="00D97D5B" w:rsidP="00732D8D">
            <w:pPr>
              <w:jc w:val="center"/>
              <w:rPr>
                <w:rStyle w:val="Hyperlink"/>
                <w:rFonts w:ascii="Century Gothic" w:hAnsi="Century Gothic"/>
                <w:b/>
                <w:color w:val="002060"/>
                <w:sz w:val="52"/>
                <w:szCs w:val="4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52"/>
                <w:szCs w:val="44"/>
              </w:rPr>
              <w:fldChar w:fldCharType="begin"/>
            </w:r>
            <w:r w:rsidRPr="00D97D5B">
              <w:rPr>
                <w:rFonts w:ascii="Century Gothic" w:hAnsi="Century Gothic"/>
                <w:b/>
                <w:color w:val="002060"/>
                <w:sz w:val="52"/>
                <w:szCs w:val="44"/>
              </w:rPr>
              <w:instrText xml:space="preserve"> HYPERLINK "https://forms.gle/DuENuKm3yLNAvW497" </w:instrText>
            </w:r>
            <w:r w:rsidRPr="00D97D5B">
              <w:rPr>
                <w:rFonts w:ascii="Century Gothic" w:hAnsi="Century Gothic"/>
                <w:b/>
                <w:color w:val="002060"/>
                <w:sz w:val="52"/>
                <w:szCs w:val="44"/>
              </w:rPr>
            </w:r>
            <w:r w:rsidRPr="00D97D5B">
              <w:rPr>
                <w:rFonts w:ascii="Century Gothic" w:hAnsi="Century Gothic"/>
                <w:b/>
                <w:color w:val="002060"/>
                <w:sz w:val="52"/>
                <w:szCs w:val="44"/>
              </w:rPr>
              <w:fldChar w:fldCharType="separate"/>
            </w:r>
            <w:r w:rsidR="009855C0" w:rsidRPr="00D97D5B">
              <w:rPr>
                <w:rStyle w:val="Hyperlink"/>
                <w:rFonts w:ascii="Century Gothic" w:hAnsi="Century Gothic"/>
                <w:b/>
                <w:color w:val="002060"/>
                <w:sz w:val="52"/>
                <w:szCs w:val="44"/>
              </w:rPr>
              <w:t>To book CLICK HERE</w:t>
            </w:r>
          </w:p>
          <w:p w:rsidR="009855C0" w:rsidRPr="00732D8D" w:rsidRDefault="00D97D5B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52"/>
                <w:szCs w:val="44"/>
              </w:rPr>
              <w:fldChar w:fldCharType="end"/>
            </w:r>
            <w:r w:rsidR="009855C0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>Please note: PE funding can be used to support course cost and</w:t>
            </w:r>
            <w:r w:rsidR="004B6FFF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supply</w:t>
            </w:r>
            <w:r w:rsidR="009855C0" w:rsidRPr="00732D8D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cover</w:t>
            </w:r>
          </w:p>
          <w:p w:rsidR="00732D8D" w:rsidRPr="009855C0" w:rsidRDefault="00732D8D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9855C0" w:rsidRPr="009855C0" w:rsidTr="00732D8D">
        <w:trPr>
          <w:trHeight w:val="4010"/>
        </w:trPr>
        <w:tc>
          <w:tcPr>
            <w:tcW w:w="11341" w:type="dxa"/>
            <w:gridSpan w:val="3"/>
            <w:tcBorders>
              <w:top w:val="single" w:sz="48" w:space="0" w:color="FFFFFF" w:themeColor="background1"/>
            </w:tcBorders>
            <w:shd w:val="clear" w:color="auto" w:fill="7FD6E5"/>
            <w:vAlign w:val="center"/>
          </w:tcPr>
          <w:p w:rsidR="009855C0" w:rsidRPr="00732D8D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6"/>
              </w:rPr>
            </w:pPr>
            <w:r w:rsidRPr="00732D8D">
              <w:rPr>
                <w:rFonts w:ascii="Century Gothic" w:hAnsi="Century Gothic"/>
                <w:b/>
                <w:color w:val="FFFFFF" w:themeColor="background1"/>
                <w:sz w:val="56"/>
              </w:rPr>
              <w:t>Course Descriptor</w:t>
            </w:r>
          </w:p>
          <w:p w:rsidR="009855C0" w:rsidRPr="009855C0" w:rsidRDefault="009855C0" w:rsidP="00732D8D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D5B" w:rsidRPr="00D97D5B" w:rsidRDefault="00D97D5B" w:rsidP="00D97D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D97D5B">
              <w:rPr>
                <w:rFonts w:ascii="Century Gothic" w:hAnsi="Century Gothic"/>
                <w:b/>
                <w:color w:val="FFFFFF" w:themeColor="background1"/>
                <w:sz w:val="24"/>
              </w:rPr>
              <w:t>The course looks at leading and managing improvement in Primary PE and is appropriate for</w:t>
            </w:r>
            <w:r w:rsidRPr="00D97D5B"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 </w:t>
            </w:r>
            <w:r w:rsidRPr="00D97D5B"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colleagues who have a leadership role for PE within a primary school </w:t>
            </w:r>
            <w:r w:rsidRPr="00D97D5B">
              <w:rPr>
                <w:rFonts w:ascii="Century Gothic" w:hAnsi="Century Gothic"/>
                <w:b/>
                <w:color w:val="FFFFFF" w:themeColor="background1"/>
                <w:sz w:val="24"/>
              </w:rPr>
              <w:t>setting. This</w:t>
            </w:r>
            <w:r w:rsidRPr="00D97D5B"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 course will support subject leaders to:</w:t>
            </w:r>
          </w:p>
          <w:p w:rsidR="00D97D5B" w:rsidRPr="00D97D5B" w:rsidRDefault="00D97D5B" w:rsidP="00D97D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Lead teaching and learning</w:t>
            </w: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Set targets for improvement in PE</w:t>
            </w: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Make judgements about pupils’ achievement in PE and meet Ofsted expectations</w:t>
            </w: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Lead sustainable improvement</w:t>
            </w: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Develop subject knowledge in pedagogy in primary school PE</w:t>
            </w:r>
          </w:p>
          <w:p w:rsidR="00D97D5B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Planning for continuity, progression and assessment</w:t>
            </w:r>
          </w:p>
          <w:p w:rsidR="00732D8D" w:rsidRPr="00D97D5B" w:rsidRDefault="00D97D5B" w:rsidP="00D97D5B">
            <w:pPr>
              <w:pStyle w:val="ListParagraph"/>
              <w:numPr>
                <w:ilvl w:val="0"/>
                <w:numId w:val="4"/>
              </w:numPr>
              <w:shd w:val="clear" w:color="auto" w:fill="7FD6E5"/>
              <w:rPr>
                <w:rFonts w:ascii="Century Gothic" w:hAnsi="Century Gothic"/>
                <w:b/>
                <w:color w:val="002060"/>
                <w:sz w:val="24"/>
              </w:rPr>
            </w:pP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>Develop advocacy skills in Primary PE</w:t>
            </w:r>
            <w:r w:rsidRPr="00D97D5B">
              <w:rPr>
                <w:rFonts w:ascii="Century Gothic" w:hAnsi="Century Gothic"/>
                <w:b/>
                <w:color w:val="002060"/>
                <w:sz w:val="24"/>
              </w:rPr>
              <w:t xml:space="preserve"> </w:t>
            </w:r>
          </w:p>
          <w:p w:rsidR="00D97D5B" w:rsidRPr="00D97D5B" w:rsidRDefault="00D97D5B" w:rsidP="00D97D5B">
            <w:pPr>
              <w:shd w:val="clear" w:color="auto" w:fill="7FD6E5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</w:tbl>
    <w:p w:rsidR="00CA3A88" w:rsidRDefault="00CA3A88" w:rsidP="009855C0"/>
    <w:sectPr w:rsidR="00CA3A88" w:rsidSect="00732D8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30C"/>
    <w:multiLevelType w:val="hybridMultilevel"/>
    <w:tmpl w:val="A262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8E0"/>
    <w:multiLevelType w:val="hybridMultilevel"/>
    <w:tmpl w:val="A6DE3AF2"/>
    <w:lvl w:ilvl="0" w:tplc="9BD0126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3C21"/>
    <w:multiLevelType w:val="hybridMultilevel"/>
    <w:tmpl w:val="1F28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64F6"/>
    <w:multiLevelType w:val="hybridMultilevel"/>
    <w:tmpl w:val="EA64C6EE"/>
    <w:lvl w:ilvl="0" w:tplc="4B36AEB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3E90"/>
    <w:multiLevelType w:val="hybridMultilevel"/>
    <w:tmpl w:val="C8C8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20C8F"/>
    <w:multiLevelType w:val="hybridMultilevel"/>
    <w:tmpl w:val="0E08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0"/>
    <w:rsid w:val="0044627C"/>
    <w:rsid w:val="004B6FFF"/>
    <w:rsid w:val="00732D8D"/>
    <w:rsid w:val="009855C0"/>
    <w:rsid w:val="00A7468D"/>
    <w:rsid w:val="00A90A8B"/>
    <w:rsid w:val="00CA3A88"/>
    <w:rsid w:val="00D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B390-0271-41D2-82CA-2019FF5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Ponting</dc:creator>
  <cp:keywords/>
  <dc:description/>
  <cp:lastModifiedBy>J Ponting</cp:lastModifiedBy>
  <cp:revision>2</cp:revision>
  <cp:lastPrinted>2022-07-21T12:49:00Z</cp:lastPrinted>
  <dcterms:created xsi:type="dcterms:W3CDTF">2022-07-21T13:01:00Z</dcterms:created>
  <dcterms:modified xsi:type="dcterms:W3CDTF">2022-07-21T13:01:00Z</dcterms:modified>
</cp:coreProperties>
</file>